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6505B668"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6545E4">
              <w:t>1</w:t>
            </w:r>
            <w:r w:rsidR="002410F2" w:rsidRPr="00EB32CD">
              <w:t>.</w:t>
            </w:r>
            <w:r w:rsidR="006545E4">
              <w:t>0</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5B7D0C">
              <w:rPr>
                <w:sz w:val="32"/>
              </w:rPr>
              <w:t>1</w:t>
            </w:r>
            <w:r w:rsidR="000119C0">
              <w:rPr>
                <w:sz w:val="32"/>
              </w:rPr>
              <w:t>1</w:t>
            </w:r>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6545E4">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5CA2E15F" w14:textId="77777777" w:rsidR="00D57972" w:rsidRPr="00EB32CD" w:rsidRDefault="006545E4" w:rsidP="00133525">
            <w:pPr>
              <w:jc w:val="right"/>
            </w:pPr>
            <w:bookmarkStart w:id="6" w:name="logos"/>
            <w:r>
              <w:pict w14:anchorId="7269DEA1">
                <v:shape id="_x0000_i1026" type="#_x0000_t75" style="width:127.5pt;height:74.25pt">
                  <v:imagedata r:id="rId10" o:title="3GPP-logo_web"/>
                </v:shape>
              </w:pict>
            </w:r>
            <w:bookmarkEnd w:id="6"/>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8"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0"/>
          </w:p>
          <w:p w14:paraId="28A6C570" w14:textId="77777777" w:rsidR="00E16509" w:rsidRPr="00EB32CD" w:rsidRDefault="00E16509" w:rsidP="00133525"/>
        </w:tc>
      </w:tr>
      <w:bookmarkEnd w:id="8"/>
    </w:tbl>
    <w:p w14:paraId="5EA646FC" w14:textId="77777777" w:rsidR="00080512" w:rsidRPr="004D3578" w:rsidRDefault="00080512">
      <w:pPr>
        <w:pStyle w:val="TT"/>
      </w:pPr>
      <w:r w:rsidRPr="004D3578">
        <w:br w:type="page"/>
      </w:r>
      <w:bookmarkStart w:id="13" w:name="tableOfContents"/>
      <w:bookmarkEnd w:id="13"/>
      <w:r w:rsidRPr="004D3578">
        <w:lastRenderedPageBreak/>
        <w:t>Contents</w:t>
      </w:r>
    </w:p>
    <w:p w14:paraId="6F5DDC1F" w14:textId="077ADE77" w:rsidR="00891137" w:rsidRPr="00713E59" w:rsidRDefault="004D3578">
      <w:pPr>
        <w:pStyle w:val="TOC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91137">
        <w:t>Foreword</w:t>
      </w:r>
      <w:r w:rsidR="00891137">
        <w:tab/>
      </w:r>
      <w:r w:rsidR="00891137">
        <w:fldChar w:fldCharType="begin"/>
      </w:r>
      <w:r w:rsidR="00891137">
        <w:instrText xml:space="preserve"> PAGEREF _Toc88745649 \h </w:instrText>
      </w:r>
      <w:r w:rsidR="00891137">
        <w:fldChar w:fldCharType="separate"/>
      </w:r>
      <w:r w:rsidR="00891137">
        <w:t>4</w:t>
      </w:r>
      <w:r w:rsidR="00891137">
        <w:fldChar w:fldCharType="end"/>
      </w:r>
    </w:p>
    <w:p w14:paraId="7ED28446" w14:textId="390F7A94" w:rsidR="00891137" w:rsidRPr="00713E59" w:rsidRDefault="00891137">
      <w:pPr>
        <w:pStyle w:val="TOC1"/>
        <w:rPr>
          <w:rFonts w:ascii="Calibri" w:hAnsi="Calibri"/>
          <w:kern w:val="2"/>
          <w:sz w:val="21"/>
          <w:szCs w:val="22"/>
          <w:lang w:val="en-US" w:eastAsia="ja-JP"/>
        </w:rPr>
      </w:pPr>
      <w:r>
        <w:t>Introduction</w:t>
      </w:r>
      <w:r>
        <w:tab/>
      </w:r>
      <w:r>
        <w:fldChar w:fldCharType="begin"/>
      </w:r>
      <w:r>
        <w:instrText xml:space="preserve"> PAGEREF _Toc88745650 \h </w:instrText>
      </w:r>
      <w:r>
        <w:fldChar w:fldCharType="separate"/>
      </w:r>
      <w:r>
        <w:t>5</w:t>
      </w:r>
      <w:r>
        <w:fldChar w:fldCharType="end"/>
      </w:r>
    </w:p>
    <w:p w14:paraId="6D296ABC" w14:textId="49A42480" w:rsidR="00891137" w:rsidRPr="00713E59" w:rsidRDefault="00891137">
      <w:pPr>
        <w:pStyle w:val="TOC1"/>
        <w:rPr>
          <w:rFonts w:ascii="Calibri" w:hAnsi="Calibri"/>
          <w:kern w:val="2"/>
          <w:sz w:val="21"/>
          <w:szCs w:val="22"/>
          <w:lang w:val="en-US" w:eastAsia="ja-JP"/>
        </w:rPr>
      </w:pPr>
      <w:r>
        <w:t>1</w:t>
      </w:r>
      <w:r w:rsidRPr="00713E59">
        <w:rPr>
          <w:rFonts w:ascii="Calibri" w:hAnsi="Calibri"/>
          <w:kern w:val="2"/>
          <w:sz w:val="21"/>
          <w:szCs w:val="22"/>
          <w:lang w:val="en-US" w:eastAsia="ja-JP"/>
        </w:rPr>
        <w:tab/>
      </w:r>
      <w:r>
        <w:t>Scope</w:t>
      </w:r>
      <w:r>
        <w:tab/>
      </w:r>
      <w:r>
        <w:fldChar w:fldCharType="begin"/>
      </w:r>
      <w:r>
        <w:instrText xml:space="preserve"> PAGEREF _Toc88745651 \h </w:instrText>
      </w:r>
      <w:r>
        <w:fldChar w:fldCharType="separate"/>
      </w:r>
      <w:r>
        <w:t>6</w:t>
      </w:r>
      <w:r>
        <w:fldChar w:fldCharType="end"/>
      </w:r>
    </w:p>
    <w:p w14:paraId="68F0B17F" w14:textId="571528BF" w:rsidR="00891137" w:rsidRPr="00713E59" w:rsidRDefault="00891137">
      <w:pPr>
        <w:pStyle w:val="TOC1"/>
        <w:rPr>
          <w:rFonts w:ascii="Calibri" w:hAnsi="Calibri"/>
          <w:kern w:val="2"/>
          <w:sz w:val="21"/>
          <w:szCs w:val="22"/>
          <w:lang w:val="en-US" w:eastAsia="ja-JP"/>
        </w:rPr>
      </w:pPr>
      <w:r>
        <w:t>2</w:t>
      </w:r>
      <w:r w:rsidRPr="00713E59">
        <w:rPr>
          <w:rFonts w:ascii="Calibri" w:hAnsi="Calibri"/>
          <w:kern w:val="2"/>
          <w:sz w:val="21"/>
          <w:szCs w:val="22"/>
          <w:lang w:val="en-US" w:eastAsia="ja-JP"/>
        </w:rPr>
        <w:tab/>
      </w:r>
      <w:r>
        <w:t>References</w:t>
      </w:r>
      <w:r>
        <w:tab/>
      </w:r>
      <w:r>
        <w:fldChar w:fldCharType="begin"/>
      </w:r>
      <w:r>
        <w:instrText xml:space="preserve"> PAGEREF _Toc88745652 \h </w:instrText>
      </w:r>
      <w:r>
        <w:fldChar w:fldCharType="separate"/>
      </w:r>
      <w:r>
        <w:t>6</w:t>
      </w:r>
      <w:r>
        <w:fldChar w:fldCharType="end"/>
      </w:r>
    </w:p>
    <w:p w14:paraId="74D63112" w14:textId="3FB6DB30" w:rsidR="00891137" w:rsidRPr="00713E59" w:rsidRDefault="00891137">
      <w:pPr>
        <w:pStyle w:val="TOC1"/>
        <w:rPr>
          <w:rFonts w:ascii="Calibri" w:hAnsi="Calibri"/>
          <w:kern w:val="2"/>
          <w:sz w:val="21"/>
          <w:szCs w:val="22"/>
          <w:lang w:val="en-US" w:eastAsia="ja-JP"/>
        </w:rPr>
      </w:pPr>
      <w:r>
        <w:t>3</w:t>
      </w:r>
      <w:r w:rsidRPr="00713E59">
        <w:rPr>
          <w:rFonts w:ascii="Calibri" w:hAnsi="Calibri"/>
          <w:kern w:val="2"/>
          <w:sz w:val="21"/>
          <w:szCs w:val="22"/>
          <w:lang w:val="en-US" w:eastAsia="ja-JP"/>
        </w:rPr>
        <w:tab/>
      </w:r>
      <w:r>
        <w:t>Definitions of terms, symbols and abbreviations</w:t>
      </w:r>
      <w:r>
        <w:tab/>
      </w:r>
      <w:r>
        <w:fldChar w:fldCharType="begin"/>
      </w:r>
      <w:r>
        <w:instrText xml:space="preserve"> PAGEREF _Toc88745653 \h </w:instrText>
      </w:r>
      <w:r>
        <w:fldChar w:fldCharType="separate"/>
      </w:r>
      <w:r>
        <w:t>6</w:t>
      </w:r>
      <w:r>
        <w:fldChar w:fldCharType="end"/>
      </w:r>
    </w:p>
    <w:p w14:paraId="58257ADF" w14:textId="3F37DD2C" w:rsidR="00891137" w:rsidRPr="00713E59" w:rsidRDefault="00891137">
      <w:pPr>
        <w:pStyle w:val="TOC2"/>
        <w:rPr>
          <w:rFonts w:ascii="Calibri" w:hAnsi="Calibri"/>
          <w:kern w:val="2"/>
          <w:sz w:val="21"/>
          <w:szCs w:val="22"/>
          <w:lang w:val="en-US" w:eastAsia="ja-JP"/>
        </w:rPr>
      </w:pPr>
      <w:r>
        <w:t>3.1</w:t>
      </w:r>
      <w:r w:rsidRPr="00713E59">
        <w:rPr>
          <w:rFonts w:ascii="Calibri" w:hAnsi="Calibri"/>
          <w:kern w:val="2"/>
          <w:sz w:val="21"/>
          <w:szCs w:val="22"/>
          <w:lang w:val="en-US" w:eastAsia="ja-JP"/>
        </w:rPr>
        <w:tab/>
      </w:r>
      <w:r>
        <w:t>Terms</w:t>
      </w:r>
      <w:r>
        <w:tab/>
      </w:r>
      <w:r>
        <w:fldChar w:fldCharType="begin"/>
      </w:r>
      <w:r>
        <w:instrText xml:space="preserve"> PAGEREF _Toc88745654 \h </w:instrText>
      </w:r>
      <w:r>
        <w:fldChar w:fldCharType="separate"/>
      </w:r>
      <w:r>
        <w:t>6</w:t>
      </w:r>
      <w:r>
        <w:fldChar w:fldCharType="end"/>
      </w:r>
    </w:p>
    <w:p w14:paraId="30E79641" w14:textId="25961050" w:rsidR="00891137" w:rsidRPr="00713E59" w:rsidRDefault="00891137">
      <w:pPr>
        <w:pStyle w:val="TOC2"/>
        <w:rPr>
          <w:rFonts w:ascii="Calibri" w:hAnsi="Calibri"/>
          <w:kern w:val="2"/>
          <w:sz w:val="21"/>
          <w:szCs w:val="22"/>
          <w:lang w:val="en-US" w:eastAsia="ja-JP"/>
        </w:rPr>
      </w:pPr>
      <w:r>
        <w:t>3.2</w:t>
      </w:r>
      <w:r w:rsidRPr="00713E59">
        <w:rPr>
          <w:rFonts w:ascii="Calibri" w:hAnsi="Calibri"/>
          <w:kern w:val="2"/>
          <w:sz w:val="21"/>
          <w:szCs w:val="22"/>
          <w:lang w:val="en-US" w:eastAsia="ja-JP"/>
        </w:rPr>
        <w:tab/>
      </w:r>
      <w:r>
        <w:t>Symbols</w:t>
      </w:r>
      <w:r>
        <w:tab/>
      </w:r>
      <w:r>
        <w:fldChar w:fldCharType="begin"/>
      </w:r>
      <w:r>
        <w:instrText xml:space="preserve"> PAGEREF _Toc88745655 \h </w:instrText>
      </w:r>
      <w:r>
        <w:fldChar w:fldCharType="separate"/>
      </w:r>
      <w:r>
        <w:t>6</w:t>
      </w:r>
      <w:r>
        <w:fldChar w:fldCharType="end"/>
      </w:r>
    </w:p>
    <w:p w14:paraId="3F7BFBE7" w14:textId="3FB77E06" w:rsidR="00891137" w:rsidRPr="00713E59" w:rsidRDefault="00891137">
      <w:pPr>
        <w:pStyle w:val="TOC2"/>
        <w:rPr>
          <w:rFonts w:ascii="Calibri" w:hAnsi="Calibri"/>
          <w:kern w:val="2"/>
          <w:sz w:val="21"/>
          <w:szCs w:val="22"/>
          <w:lang w:val="en-US" w:eastAsia="ja-JP"/>
        </w:rPr>
      </w:pPr>
      <w:r>
        <w:t>3.3</w:t>
      </w:r>
      <w:r w:rsidRPr="00713E59">
        <w:rPr>
          <w:rFonts w:ascii="Calibri" w:hAnsi="Calibri"/>
          <w:kern w:val="2"/>
          <w:sz w:val="21"/>
          <w:szCs w:val="22"/>
          <w:lang w:val="en-US" w:eastAsia="ja-JP"/>
        </w:rPr>
        <w:tab/>
      </w:r>
      <w:r>
        <w:t>Abbreviations</w:t>
      </w:r>
      <w:r>
        <w:tab/>
      </w:r>
      <w:r>
        <w:fldChar w:fldCharType="begin"/>
      </w:r>
      <w:r>
        <w:instrText xml:space="preserve"> PAGEREF _Toc88745656 \h </w:instrText>
      </w:r>
      <w:r>
        <w:fldChar w:fldCharType="separate"/>
      </w:r>
      <w:r>
        <w:t>7</w:t>
      </w:r>
      <w:r>
        <w:fldChar w:fldCharType="end"/>
      </w:r>
    </w:p>
    <w:p w14:paraId="127BA0EA" w14:textId="4911E8BC" w:rsidR="00891137" w:rsidRPr="00713E59" w:rsidRDefault="00891137">
      <w:pPr>
        <w:pStyle w:val="TOC1"/>
        <w:rPr>
          <w:rFonts w:ascii="Calibri" w:hAnsi="Calibri"/>
          <w:kern w:val="2"/>
          <w:sz w:val="21"/>
          <w:szCs w:val="22"/>
          <w:lang w:val="en-US" w:eastAsia="ja-JP"/>
        </w:rPr>
      </w:pPr>
      <w:r>
        <w:rPr>
          <w:lang w:eastAsia="ja-JP"/>
        </w:rPr>
        <w:t>4</w:t>
      </w:r>
      <w:r w:rsidRPr="00713E59">
        <w:rPr>
          <w:rFonts w:ascii="Calibri" w:hAnsi="Calibri"/>
          <w:kern w:val="2"/>
          <w:sz w:val="21"/>
          <w:szCs w:val="22"/>
          <w:lang w:val="en-US" w:eastAsia="ja-JP"/>
        </w:rPr>
        <w:tab/>
      </w:r>
      <w:r>
        <w:t>Key issues</w:t>
      </w:r>
      <w:r>
        <w:tab/>
      </w:r>
      <w:r>
        <w:fldChar w:fldCharType="begin"/>
      </w:r>
      <w:r>
        <w:instrText xml:space="preserve"> PAGEREF _Toc88745657 \h </w:instrText>
      </w:r>
      <w:r>
        <w:fldChar w:fldCharType="separate"/>
      </w:r>
      <w:r>
        <w:t>7</w:t>
      </w:r>
      <w:r>
        <w:fldChar w:fldCharType="end"/>
      </w:r>
    </w:p>
    <w:p w14:paraId="2BD8FC3D" w14:textId="4C24B654" w:rsidR="00891137" w:rsidRPr="00713E59" w:rsidRDefault="00891137">
      <w:pPr>
        <w:pStyle w:val="TOC2"/>
        <w:rPr>
          <w:rFonts w:ascii="Calibri" w:hAnsi="Calibri"/>
          <w:kern w:val="2"/>
          <w:sz w:val="21"/>
          <w:szCs w:val="22"/>
          <w:lang w:val="en-US" w:eastAsia="ja-JP"/>
        </w:rPr>
      </w:pPr>
      <w:r>
        <w:rPr>
          <w:lang w:eastAsia="ja-JP"/>
        </w:rPr>
        <w:t>4.1</w:t>
      </w:r>
      <w:r w:rsidRPr="00713E59">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_Toc88745658 \h </w:instrText>
      </w:r>
      <w:r>
        <w:fldChar w:fldCharType="separate"/>
      </w:r>
      <w:r>
        <w:t>7</w:t>
      </w:r>
      <w:r>
        <w:fldChar w:fldCharType="end"/>
      </w:r>
    </w:p>
    <w:p w14:paraId="3E5171B9" w14:textId="1E637921" w:rsidR="00891137" w:rsidRPr="00713E59" w:rsidRDefault="00891137">
      <w:pPr>
        <w:pStyle w:val="TOC3"/>
        <w:rPr>
          <w:rFonts w:ascii="Calibri" w:hAnsi="Calibri"/>
          <w:kern w:val="2"/>
          <w:sz w:val="21"/>
          <w:szCs w:val="22"/>
          <w:lang w:val="en-US" w:eastAsia="ja-JP"/>
        </w:rPr>
      </w:pPr>
      <w:r>
        <w:rPr>
          <w:lang w:eastAsia="ja-JP"/>
        </w:rPr>
        <w:t>4.1.1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_Toc88745659 \h </w:instrText>
      </w:r>
      <w:r>
        <w:fldChar w:fldCharType="separate"/>
      </w:r>
      <w:r>
        <w:t>7</w:t>
      </w:r>
      <w:r>
        <w:fldChar w:fldCharType="end"/>
      </w:r>
    </w:p>
    <w:p w14:paraId="55849D93" w14:textId="55D2A142" w:rsidR="00891137" w:rsidRPr="00713E59" w:rsidRDefault="00891137">
      <w:pPr>
        <w:pStyle w:val="TOC2"/>
        <w:rPr>
          <w:rFonts w:ascii="Calibri" w:hAnsi="Calibri"/>
          <w:kern w:val="2"/>
          <w:sz w:val="21"/>
          <w:szCs w:val="22"/>
          <w:lang w:val="en-US" w:eastAsia="ja-JP"/>
        </w:rPr>
      </w:pPr>
      <w:r>
        <w:t>4.2</w:t>
      </w:r>
      <w:r w:rsidRPr="00713E59">
        <w:rPr>
          <w:rFonts w:ascii="Calibri" w:hAnsi="Calibri"/>
          <w:kern w:val="2"/>
          <w:sz w:val="21"/>
          <w:szCs w:val="22"/>
          <w:lang w:val="en-US" w:eastAsia="ja-JP"/>
        </w:rPr>
        <w:tab/>
      </w:r>
      <w:r>
        <w:t>Key Issue #2: AF-originated API invocation</w:t>
      </w:r>
      <w:r>
        <w:tab/>
      </w:r>
      <w:r>
        <w:fldChar w:fldCharType="begin"/>
      </w:r>
      <w:r>
        <w:instrText xml:space="preserve"> PAGEREF _Toc88745660 \h </w:instrText>
      </w:r>
      <w:r>
        <w:fldChar w:fldCharType="separate"/>
      </w:r>
      <w:r>
        <w:t>8</w:t>
      </w:r>
      <w:r>
        <w:fldChar w:fldCharType="end"/>
      </w:r>
    </w:p>
    <w:p w14:paraId="5B9DE24C" w14:textId="22214C9E" w:rsidR="00891137" w:rsidRPr="00713E59" w:rsidRDefault="00891137">
      <w:pPr>
        <w:pStyle w:val="TOC3"/>
        <w:rPr>
          <w:rFonts w:ascii="Calibri" w:hAnsi="Calibri"/>
          <w:kern w:val="2"/>
          <w:sz w:val="21"/>
          <w:szCs w:val="22"/>
          <w:lang w:val="en-US" w:eastAsia="ja-JP"/>
        </w:rPr>
      </w:pPr>
      <w:r>
        <w:rPr>
          <w:lang w:eastAsia="ja-JP"/>
        </w:rPr>
        <w:t>4.2.1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_Toc88745661 \h </w:instrText>
      </w:r>
      <w:r>
        <w:fldChar w:fldCharType="separate"/>
      </w:r>
      <w:r>
        <w:t>8</w:t>
      </w:r>
      <w:r>
        <w:fldChar w:fldCharType="end"/>
      </w:r>
    </w:p>
    <w:p w14:paraId="52FF6BE7" w14:textId="3ED1B2E9" w:rsidR="00891137" w:rsidRPr="00713E59" w:rsidRDefault="00891137">
      <w:pPr>
        <w:pStyle w:val="TOC2"/>
        <w:rPr>
          <w:rFonts w:ascii="Calibri" w:hAnsi="Calibri"/>
          <w:kern w:val="2"/>
          <w:sz w:val="21"/>
          <w:szCs w:val="22"/>
          <w:lang w:val="en-US" w:eastAsia="ja-JP"/>
        </w:rPr>
      </w:pPr>
      <w:r>
        <w:t>4.3</w:t>
      </w:r>
      <w:r w:rsidRPr="00713E59">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_Toc88745662 \h </w:instrText>
      </w:r>
      <w:r>
        <w:fldChar w:fldCharType="separate"/>
      </w:r>
      <w:r>
        <w:t>8</w:t>
      </w:r>
      <w:r>
        <w:fldChar w:fldCharType="end"/>
      </w:r>
    </w:p>
    <w:p w14:paraId="2BDB6525" w14:textId="2EA87FDA" w:rsidR="00891137" w:rsidRPr="00713E59" w:rsidRDefault="00891137">
      <w:pPr>
        <w:pStyle w:val="TOC3"/>
        <w:rPr>
          <w:rFonts w:ascii="Calibri" w:hAnsi="Calibri"/>
          <w:kern w:val="2"/>
          <w:sz w:val="21"/>
          <w:szCs w:val="22"/>
          <w:lang w:val="en-US" w:eastAsia="ja-JP"/>
        </w:rPr>
      </w:pPr>
      <w:r>
        <w:rPr>
          <w:lang w:eastAsia="ja-JP"/>
        </w:rPr>
        <w:t>4.3.1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_Toc88745663 \h </w:instrText>
      </w:r>
      <w:r>
        <w:fldChar w:fldCharType="separate"/>
      </w:r>
      <w:r>
        <w:t>8</w:t>
      </w:r>
      <w:r>
        <w:fldChar w:fldCharType="end"/>
      </w:r>
    </w:p>
    <w:p w14:paraId="1AC40952" w14:textId="0DB3162A" w:rsidR="00891137" w:rsidRPr="00713E59" w:rsidRDefault="00891137">
      <w:pPr>
        <w:pStyle w:val="TOC2"/>
        <w:rPr>
          <w:rFonts w:ascii="Calibri" w:hAnsi="Calibri"/>
          <w:kern w:val="2"/>
          <w:sz w:val="21"/>
          <w:szCs w:val="22"/>
          <w:lang w:val="en-US" w:eastAsia="ja-JP"/>
        </w:rPr>
      </w:pPr>
      <w:r>
        <w:rPr>
          <w:lang w:eastAsia="ja-JP"/>
        </w:rPr>
        <w:t>4.4</w:t>
      </w:r>
      <w:r w:rsidRPr="00713E59">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_Toc88745664 \h </w:instrText>
      </w:r>
      <w:r>
        <w:fldChar w:fldCharType="separate"/>
      </w:r>
      <w:r>
        <w:t>9</w:t>
      </w:r>
      <w:r>
        <w:fldChar w:fldCharType="end"/>
      </w:r>
    </w:p>
    <w:p w14:paraId="6DA65033" w14:textId="6A8F9783" w:rsidR="00891137" w:rsidRPr="00713E59" w:rsidRDefault="00891137">
      <w:pPr>
        <w:pStyle w:val="TOC3"/>
        <w:rPr>
          <w:rFonts w:ascii="Calibri" w:hAnsi="Calibri"/>
          <w:kern w:val="2"/>
          <w:sz w:val="21"/>
          <w:szCs w:val="22"/>
          <w:lang w:val="en-US" w:eastAsia="ja-JP"/>
        </w:rPr>
      </w:pPr>
      <w:r>
        <w:rPr>
          <w:lang w:eastAsia="ja-JP"/>
        </w:rPr>
        <w:t>4.4.1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_Toc88745665 \h </w:instrText>
      </w:r>
      <w:r>
        <w:fldChar w:fldCharType="separate"/>
      </w:r>
      <w:r>
        <w:t>9</w:t>
      </w:r>
      <w:r>
        <w:fldChar w:fldCharType="end"/>
      </w:r>
    </w:p>
    <w:p w14:paraId="205FA453" w14:textId="6DF288A7" w:rsidR="00891137" w:rsidRPr="00713E59" w:rsidRDefault="00891137">
      <w:pPr>
        <w:pStyle w:val="TOC1"/>
        <w:rPr>
          <w:rFonts w:ascii="Calibri" w:hAnsi="Calibri"/>
          <w:kern w:val="2"/>
          <w:sz w:val="21"/>
          <w:szCs w:val="22"/>
          <w:lang w:val="en-US" w:eastAsia="ja-JP"/>
        </w:rPr>
      </w:pPr>
      <w:r>
        <w:t>5</w:t>
      </w:r>
      <w:r w:rsidRPr="00713E59">
        <w:rPr>
          <w:rFonts w:ascii="Calibri" w:hAnsi="Calibri"/>
          <w:kern w:val="2"/>
          <w:sz w:val="21"/>
          <w:szCs w:val="22"/>
          <w:lang w:val="en-US" w:eastAsia="ja-JP"/>
        </w:rPr>
        <w:tab/>
      </w:r>
      <w:r>
        <w:t>Architectural requirements</w:t>
      </w:r>
      <w:r>
        <w:tab/>
      </w:r>
      <w:r>
        <w:fldChar w:fldCharType="begin"/>
      </w:r>
      <w:r>
        <w:instrText xml:space="preserve"> PAGEREF _Toc88745666 \h </w:instrText>
      </w:r>
      <w:r>
        <w:fldChar w:fldCharType="separate"/>
      </w:r>
      <w:r>
        <w:t>9</w:t>
      </w:r>
      <w:r>
        <w:fldChar w:fldCharType="end"/>
      </w:r>
    </w:p>
    <w:p w14:paraId="102FB7EE" w14:textId="20661B3B" w:rsidR="00891137" w:rsidRPr="00713E59" w:rsidRDefault="00891137">
      <w:pPr>
        <w:pStyle w:val="TOC2"/>
        <w:rPr>
          <w:rFonts w:ascii="Calibri" w:hAnsi="Calibri"/>
          <w:kern w:val="2"/>
          <w:sz w:val="21"/>
          <w:szCs w:val="22"/>
          <w:lang w:val="en-US" w:eastAsia="ja-JP"/>
        </w:rPr>
      </w:pPr>
      <w:r>
        <w:t>5.1</w:t>
      </w:r>
      <w:r w:rsidRPr="00713E59">
        <w:rPr>
          <w:rFonts w:ascii="Calibri" w:hAnsi="Calibri"/>
          <w:kern w:val="2"/>
          <w:sz w:val="21"/>
          <w:szCs w:val="22"/>
          <w:lang w:val="en-US" w:eastAsia="ja-JP"/>
        </w:rPr>
        <w:tab/>
      </w:r>
      <w:r>
        <w:t>General requirements</w:t>
      </w:r>
      <w:r>
        <w:tab/>
      </w:r>
      <w:r>
        <w:fldChar w:fldCharType="begin"/>
      </w:r>
      <w:r>
        <w:instrText xml:space="preserve"> PAGEREF _Toc88745667 \h </w:instrText>
      </w:r>
      <w:r>
        <w:fldChar w:fldCharType="separate"/>
      </w:r>
      <w:r>
        <w:t>9</w:t>
      </w:r>
      <w:r>
        <w:fldChar w:fldCharType="end"/>
      </w:r>
    </w:p>
    <w:p w14:paraId="11AFECA5" w14:textId="7F55FFE1" w:rsidR="00891137" w:rsidRPr="00713E59" w:rsidRDefault="00891137">
      <w:pPr>
        <w:pStyle w:val="TOC1"/>
        <w:rPr>
          <w:rFonts w:ascii="Calibri" w:hAnsi="Calibri"/>
          <w:kern w:val="2"/>
          <w:sz w:val="21"/>
          <w:szCs w:val="22"/>
          <w:lang w:val="en-US" w:eastAsia="ja-JP"/>
        </w:rPr>
      </w:pPr>
      <w:r>
        <w:t>6</w:t>
      </w:r>
      <w:r w:rsidRPr="00713E59">
        <w:rPr>
          <w:rFonts w:ascii="Calibri" w:hAnsi="Calibri"/>
          <w:kern w:val="2"/>
          <w:sz w:val="21"/>
          <w:szCs w:val="22"/>
          <w:lang w:val="en-US" w:eastAsia="ja-JP"/>
        </w:rPr>
        <w:tab/>
      </w:r>
      <w:r>
        <w:t>Solutions</w:t>
      </w:r>
      <w:r>
        <w:tab/>
      </w:r>
      <w:r>
        <w:fldChar w:fldCharType="begin"/>
      </w:r>
      <w:r>
        <w:instrText xml:space="preserve"> PAGEREF _Toc88745668 \h </w:instrText>
      </w:r>
      <w:r>
        <w:fldChar w:fldCharType="separate"/>
      </w:r>
      <w:r>
        <w:t>9</w:t>
      </w:r>
      <w:r>
        <w:fldChar w:fldCharType="end"/>
      </w:r>
    </w:p>
    <w:p w14:paraId="25163ED9" w14:textId="5E1A2A5E" w:rsidR="00891137" w:rsidRPr="00713E59" w:rsidRDefault="00891137">
      <w:pPr>
        <w:pStyle w:val="TOC2"/>
        <w:rPr>
          <w:rFonts w:ascii="Calibri" w:hAnsi="Calibri"/>
          <w:kern w:val="2"/>
          <w:sz w:val="21"/>
          <w:szCs w:val="22"/>
          <w:lang w:val="en-US" w:eastAsia="ja-JP"/>
        </w:rPr>
      </w:pPr>
      <w:r>
        <w:rPr>
          <w:lang w:eastAsia="ja-JP"/>
        </w:rPr>
        <w:t>6.0</w:t>
      </w:r>
      <w:r w:rsidRPr="00713E59">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_Toc88745669 \h </w:instrText>
      </w:r>
      <w:r>
        <w:fldChar w:fldCharType="separate"/>
      </w:r>
      <w:r>
        <w:t>9</w:t>
      </w:r>
      <w:r>
        <w:fldChar w:fldCharType="end"/>
      </w:r>
    </w:p>
    <w:p w14:paraId="6175DA8E" w14:textId="1C331ECE" w:rsidR="00891137" w:rsidRPr="00713E59" w:rsidRDefault="00891137">
      <w:pPr>
        <w:pStyle w:val="TOC2"/>
        <w:rPr>
          <w:rFonts w:ascii="Calibri" w:hAnsi="Calibri"/>
          <w:kern w:val="2"/>
          <w:sz w:val="21"/>
          <w:szCs w:val="22"/>
          <w:lang w:val="en-US" w:eastAsia="ja-JP"/>
        </w:rPr>
      </w:pPr>
      <w:r>
        <w:rPr>
          <w:lang w:eastAsia="ja-JP"/>
        </w:rPr>
        <w:t>6.1</w:t>
      </w:r>
      <w:r w:rsidRPr="00713E59">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_Toc88745670 \h </w:instrText>
      </w:r>
      <w:r>
        <w:fldChar w:fldCharType="separate"/>
      </w:r>
      <w:r>
        <w:t>10</w:t>
      </w:r>
      <w:r>
        <w:fldChar w:fldCharType="end"/>
      </w:r>
    </w:p>
    <w:p w14:paraId="014E5D9F" w14:textId="029A0F1A" w:rsidR="00891137" w:rsidRPr="00713E59" w:rsidRDefault="00891137">
      <w:pPr>
        <w:pStyle w:val="TOC3"/>
        <w:rPr>
          <w:rFonts w:ascii="Calibri" w:hAnsi="Calibri"/>
          <w:kern w:val="2"/>
          <w:sz w:val="21"/>
          <w:szCs w:val="22"/>
          <w:lang w:val="en-US" w:eastAsia="ja-JP"/>
        </w:rPr>
      </w:pPr>
      <w:r>
        <w:rPr>
          <w:lang w:eastAsia="ja-JP"/>
        </w:rPr>
        <w:t>6.1.1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_Toc88745671 \h </w:instrText>
      </w:r>
      <w:r>
        <w:fldChar w:fldCharType="separate"/>
      </w:r>
      <w:r>
        <w:t>10</w:t>
      </w:r>
      <w:r>
        <w:fldChar w:fldCharType="end"/>
      </w:r>
    </w:p>
    <w:p w14:paraId="366A3CAF" w14:textId="32B39F0A" w:rsidR="00891137" w:rsidRPr="00713E59" w:rsidRDefault="00891137">
      <w:pPr>
        <w:pStyle w:val="TOC3"/>
        <w:rPr>
          <w:rFonts w:ascii="Calibri" w:hAnsi="Calibri"/>
          <w:kern w:val="2"/>
          <w:sz w:val="21"/>
          <w:szCs w:val="22"/>
          <w:lang w:val="en-US" w:eastAsia="ja-JP"/>
        </w:rPr>
      </w:pPr>
      <w:r>
        <w:rPr>
          <w:lang w:eastAsia="ja-JP"/>
        </w:rPr>
        <w:t>6.1.2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_Toc88745672 \h </w:instrText>
      </w:r>
      <w:r>
        <w:fldChar w:fldCharType="separate"/>
      </w:r>
      <w:r>
        <w:t>10</w:t>
      </w:r>
      <w:r>
        <w:fldChar w:fldCharType="end"/>
      </w:r>
    </w:p>
    <w:p w14:paraId="24A6C797" w14:textId="2316395E" w:rsidR="00891137" w:rsidRPr="00713E59" w:rsidRDefault="00891137">
      <w:pPr>
        <w:pStyle w:val="TOC2"/>
        <w:rPr>
          <w:rFonts w:ascii="Calibri" w:hAnsi="Calibri"/>
          <w:kern w:val="2"/>
          <w:sz w:val="21"/>
          <w:szCs w:val="22"/>
          <w:lang w:val="en-US" w:eastAsia="ja-JP"/>
        </w:rPr>
      </w:pPr>
      <w:r>
        <w:rPr>
          <w:lang w:eastAsia="ja-JP"/>
        </w:rPr>
        <w:t>6.2</w:t>
      </w:r>
      <w:r w:rsidRPr="00713E59">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_Toc88745673 \h </w:instrText>
      </w:r>
      <w:r>
        <w:fldChar w:fldCharType="separate"/>
      </w:r>
      <w:r>
        <w:t>10</w:t>
      </w:r>
      <w:r>
        <w:fldChar w:fldCharType="end"/>
      </w:r>
    </w:p>
    <w:p w14:paraId="2D43ABC5" w14:textId="1712E9E3" w:rsidR="00891137" w:rsidRPr="00713E59" w:rsidRDefault="00891137">
      <w:pPr>
        <w:pStyle w:val="TOC3"/>
        <w:rPr>
          <w:rFonts w:ascii="Calibri" w:hAnsi="Calibri"/>
          <w:kern w:val="2"/>
          <w:sz w:val="21"/>
          <w:szCs w:val="22"/>
          <w:lang w:val="en-US" w:eastAsia="ja-JP"/>
        </w:rPr>
      </w:pPr>
      <w:r>
        <w:rPr>
          <w:lang w:eastAsia="ja-JP"/>
        </w:rPr>
        <w:t>6.2.1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_Toc88745674 \h </w:instrText>
      </w:r>
      <w:r>
        <w:fldChar w:fldCharType="separate"/>
      </w:r>
      <w:r>
        <w:t>10</w:t>
      </w:r>
      <w:r>
        <w:fldChar w:fldCharType="end"/>
      </w:r>
    </w:p>
    <w:p w14:paraId="18217C16" w14:textId="029546D4" w:rsidR="00891137" w:rsidRPr="00713E59" w:rsidRDefault="00891137">
      <w:pPr>
        <w:pStyle w:val="TOC3"/>
        <w:rPr>
          <w:rFonts w:ascii="Calibri" w:hAnsi="Calibri"/>
          <w:kern w:val="2"/>
          <w:sz w:val="21"/>
          <w:szCs w:val="22"/>
          <w:lang w:val="en-US" w:eastAsia="ja-JP"/>
        </w:rPr>
      </w:pPr>
      <w:r>
        <w:rPr>
          <w:lang w:eastAsia="ja-JP"/>
        </w:rPr>
        <w:t>6.2.2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_Toc88745675 \h </w:instrText>
      </w:r>
      <w:r>
        <w:fldChar w:fldCharType="separate"/>
      </w:r>
      <w:r>
        <w:t>11</w:t>
      </w:r>
      <w:r>
        <w:fldChar w:fldCharType="end"/>
      </w:r>
    </w:p>
    <w:p w14:paraId="57A21176" w14:textId="0156185B" w:rsidR="00891137" w:rsidRPr="00713E59" w:rsidRDefault="00891137">
      <w:pPr>
        <w:pStyle w:val="TOC2"/>
        <w:rPr>
          <w:rFonts w:ascii="Calibri" w:hAnsi="Calibri"/>
          <w:kern w:val="2"/>
          <w:sz w:val="21"/>
          <w:szCs w:val="22"/>
          <w:lang w:val="en-US" w:eastAsia="ja-JP"/>
        </w:rPr>
      </w:pPr>
      <w:r>
        <w:rPr>
          <w:lang w:eastAsia="ja-JP"/>
        </w:rPr>
        <w:t>6.3</w:t>
      </w:r>
      <w:r w:rsidRPr="00713E59">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_Toc88745676 \h </w:instrText>
      </w:r>
      <w:r>
        <w:fldChar w:fldCharType="separate"/>
      </w:r>
      <w:r>
        <w:t>11</w:t>
      </w:r>
      <w:r>
        <w:fldChar w:fldCharType="end"/>
      </w:r>
    </w:p>
    <w:p w14:paraId="7F84C1EA" w14:textId="6A1010D2" w:rsidR="00891137" w:rsidRPr="00713E59" w:rsidRDefault="00891137">
      <w:pPr>
        <w:pStyle w:val="TOC3"/>
        <w:rPr>
          <w:rFonts w:ascii="Calibri" w:hAnsi="Calibri"/>
          <w:kern w:val="2"/>
          <w:sz w:val="21"/>
          <w:szCs w:val="22"/>
          <w:lang w:val="en-US" w:eastAsia="ja-JP"/>
        </w:rPr>
      </w:pPr>
      <w:r>
        <w:rPr>
          <w:lang w:eastAsia="ja-JP"/>
        </w:rPr>
        <w:t>6.3.1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_Toc88745677 \h </w:instrText>
      </w:r>
      <w:r>
        <w:fldChar w:fldCharType="separate"/>
      </w:r>
      <w:r>
        <w:t>11</w:t>
      </w:r>
      <w:r>
        <w:fldChar w:fldCharType="end"/>
      </w:r>
    </w:p>
    <w:p w14:paraId="23103D59" w14:textId="18627810" w:rsidR="00891137" w:rsidRPr="00713E59" w:rsidRDefault="00891137">
      <w:pPr>
        <w:pStyle w:val="TOC4"/>
        <w:rPr>
          <w:rFonts w:ascii="Calibri" w:hAnsi="Calibri"/>
          <w:kern w:val="2"/>
          <w:sz w:val="21"/>
          <w:szCs w:val="22"/>
          <w:lang w:val="en-US" w:eastAsia="ja-JP"/>
        </w:rPr>
      </w:pPr>
      <w:r>
        <w:t>6.3.1.1</w:t>
      </w:r>
      <w:r w:rsidRPr="00713E59">
        <w:rPr>
          <w:rFonts w:ascii="Calibri" w:hAnsi="Calibri"/>
          <w:kern w:val="2"/>
          <w:sz w:val="21"/>
          <w:szCs w:val="22"/>
          <w:lang w:val="en-US" w:eastAsia="ja-JP"/>
        </w:rPr>
        <w:tab/>
      </w:r>
      <w:r>
        <w:t>Resource owner registration</w:t>
      </w:r>
      <w:r>
        <w:tab/>
      </w:r>
      <w:r>
        <w:fldChar w:fldCharType="begin"/>
      </w:r>
      <w:r>
        <w:instrText xml:space="preserve"> PAGEREF _Toc88745678 \h </w:instrText>
      </w:r>
      <w:r>
        <w:fldChar w:fldCharType="separate"/>
      </w:r>
      <w:r>
        <w:t>11</w:t>
      </w:r>
      <w:r>
        <w:fldChar w:fldCharType="end"/>
      </w:r>
    </w:p>
    <w:p w14:paraId="410E453E" w14:textId="5C628040" w:rsidR="00891137" w:rsidRPr="00713E59" w:rsidRDefault="00891137">
      <w:pPr>
        <w:pStyle w:val="TOC4"/>
        <w:rPr>
          <w:rFonts w:ascii="Calibri" w:hAnsi="Calibri"/>
          <w:kern w:val="2"/>
          <w:sz w:val="21"/>
          <w:szCs w:val="22"/>
          <w:lang w:val="en-US" w:eastAsia="ja-JP"/>
        </w:rPr>
      </w:pPr>
      <w:r>
        <w:t>6.3.1.2</w:t>
      </w:r>
      <w:r w:rsidRPr="00713E59">
        <w:rPr>
          <w:rFonts w:ascii="Calibri" w:hAnsi="Calibri"/>
          <w:kern w:val="2"/>
          <w:sz w:val="21"/>
          <w:szCs w:val="22"/>
          <w:lang w:val="en-US" w:eastAsia="ja-JP"/>
        </w:rPr>
        <w:tab/>
      </w:r>
      <w:r>
        <w:t>Obtaining user consent</w:t>
      </w:r>
      <w:r>
        <w:tab/>
      </w:r>
      <w:r>
        <w:fldChar w:fldCharType="begin"/>
      </w:r>
      <w:r>
        <w:instrText xml:space="preserve"> PAGEREF _Toc88745679 \h </w:instrText>
      </w:r>
      <w:r>
        <w:fldChar w:fldCharType="separate"/>
      </w:r>
      <w:r>
        <w:t>12</w:t>
      </w:r>
      <w:r>
        <w:fldChar w:fldCharType="end"/>
      </w:r>
    </w:p>
    <w:p w14:paraId="5B83210E" w14:textId="20C5DD4F" w:rsidR="00891137" w:rsidRPr="00713E59" w:rsidRDefault="00891137">
      <w:pPr>
        <w:pStyle w:val="TOC4"/>
        <w:rPr>
          <w:rFonts w:ascii="Calibri" w:hAnsi="Calibri"/>
          <w:kern w:val="2"/>
          <w:sz w:val="21"/>
          <w:szCs w:val="22"/>
          <w:lang w:val="en-US" w:eastAsia="ja-JP"/>
        </w:rPr>
      </w:pPr>
      <w:r>
        <w:rPr>
          <w:lang w:eastAsia="ja-JP"/>
        </w:rPr>
        <w:t>6.3.1.3</w:t>
      </w:r>
      <w:r w:rsidRPr="00713E59">
        <w:rPr>
          <w:rFonts w:ascii="Calibri" w:hAnsi="Calibri"/>
          <w:kern w:val="2"/>
          <w:sz w:val="21"/>
          <w:szCs w:val="22"/>
          <w:lang w:val="en-US" w:eastAsia="ja-JP"/>
        </w:rPr>
        <w:tab/>
      </w:r>
      <w:r>
        <w:rPr>
          <w:lang w:eastAsia="ja-JP"/>
        </w:rPr>
        <w:t>Updating user consent</w:t>
      </w:r>
      <w:r>
        <w:tab/>
      </w:r>
      <w:r>
        <w:fldChar w:fldCharType="begin"/>
      </w:r>
      <w:r>
        <w:instrText xml:space="preserve"> PAGEREF _Toc88745680 \h </w:instrText>
      </w:r>
      <w:r>
        <w:fldChar w:fldCharType="separate"/>
      </w:r>
      <w:r>
        <w:t>14</w:t>
      </w:r>
      <w:r>
        <w:fldChar w:fldCharType="end"/>
      </w:r>
    </w:p>
    <w:p w14:paraId="50980581" w14:textId="05D252F9" w:rsidR="00891137" w:rsidRPr="00713E59" w:rsidRDefault="00891137">
      <w:pPr>
        <w:pStyle w:val="TOC3"/>
        <w:rPr>
          <w:rFonts w:ascii="Calibri" w:hAnsi="Calibri"/>
          <w:kern w:val="2"/>
          <w:sz w:val="21"/>
          <w:szCs w:val="22"/>
          <w:lang w:val="en-US" w:eastAsia="ja-JP"/>
        </w:rPr>
      </w:pPr>
      <w:r>
        <w:rPr>
          <w:lang w:eastAsia="ja-JP"/>
        </w:rPr>
        <w:t>6.3.2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_Toc88745681 \h </w:instrText>
      </w:r>
      <w:r>
        <w:fldChar w:fldCharType="separate"/>
      </w:r>
      <w:r>
        <w:t>14</w:t>
      </w:r>
      <w:r>
        <w:fldChar w:fldCharType="end"/>
      </w:r>
    </w:p>
    <w:p w14:paraId="73180385" w14:textId="1174F54D" w:rsidR="00891137" w:rsidRPr="00713E59" w:rsidRDefault="00891137">
      <w:pPr>
        <w:pStyle w:val="TOC2"/>
        <w:rPr>
          <w:rFonts w:ascii="Calibri" w:hAnsi="Calibri"/>
          <w:kern w:val="2"/>
          <w:sz w:val="21"/>
          <w:szCs w:val="22"/>
          <w:lang w:val="en-US" w:eastAsia="ja-JP"/>
        </w:rPr>
      </w:pPr>
      <w:r w:rsidRPr="006545E4">
        <w:rPr>
          <w:lang w:val="en-US" w:eastAsia="ja-JP"/>
        </w:rPr>
        <w:t>6.X</w:t>
      </w:r>
      <w:r w:rsidRPr="00713E59">
        <w:rPr>
          <w:rFonts w:ascii="Calibri" w:hAnsi="Calibri"/>
          <w:kern w:val="2"/>
          <w:sz w:val="21"/>
          <w:szCs w:val="22"/>
          <w:lang w:val="en-US" w:eastAsia="ja-JP"/>
        </w:rPr>
        <w:tab/>
      </w:r>
      <w:r w:rsidRPr="006545E4">
        <w:rPr>
          <w:lang w:val="en-US" w:eastAsia="ja-JP"/>
        </w:rPr>
        <w:t>Solution #X: &lt;Title&gt;</w:t>
      </w:r>
      <w:r>
        <w:tab/>
      </w:r>
      <w:r>
        <w:fldChar w:fldCharType="begin"/>
      </w:r>
      <w:r>
        <w:instrText xml:space="preserve"> PAGEREF _Toc88745682 \h </w:instrText>
      </w:r>
      <w:r>
        <w:fldChar w:fldCharType="separate"/>
      </w:r>
      <w:r>
        <w:t>14</w:t>
      </w:r>
      <w:r>
        <w:fldChar w:fldCharType="end"/>
      </w:r>
    </w:p>
    <w:p w14:paraId="7B4C0777" w14:textId="446D285C" w:rsidR="00891137" w:rsidRPr="00713E59" w:rsidRDefault="00891137">
      <w:pPr>
        <w:pStyle w:val="TOC3"/>
        <w:rPr>
          <w:rFonts w:ascii="Calibri" w:hAnsi="Calibri"/>
          <w:kern w:val="2"/>
          <w:sz w:val="21"/>
          <w:szCs w:val="22"/>
          <w:lang w:val="en-US" w:eastAsia="ja-JP"/>
        </w:rPr>
      </w:pPr>
      <w:r w:rsidRPr="006545E4">
        <w:rPr>
          <w:lang w:val="en-US" w:eastAsia="ja-JP"/>
        </w:rPr>
        <w:t>6.X.1</w:t>
      </w:r>
      <w:r w:rsidRPr="00713E59">
        <w:rPr>
          <w:rFonts w:ascii="Calibri" w:hAnsi="Calibri"/>
          <w:kern w:val="2"/>
          <w:sz w:val="21"/>
          <w:szCs w:val="22"/>
          <w:lang w:val="en-US" w:eastAsia="ja-JP"/>
        </w:rPr>
        <w:tab/>
      </w:r>
      <w:r w:rsidRPr="006545E4">
        <w:rPr>
          <w:lang w:val="en-US" w:eastAsia="ja-JP"/>
        </w:rPr>
        <w:t>Solution description</w:t>
      </w:r>
      <w:r>
        <w:tab/>
      </w:r>
      <w:r>
        <w:fldChar w:fldCharType="begin"/>
      </w:r>
      <w:r>
        <w:instrText xml:space="preserve"> PAGEREF _Toc88745683 \h </w:instrText>
      </w:r>
      <w:r>
        <w:fldChar w:fldCharType="separate"/>
      </w:r>
      <w:r>
        <w:t>14</w:t>
      </w:r>
      <w:r>
        <w:fldChar w:fldCharType="end"/>
      </w:r>
    </w:p>
    <w:p w14:paraId="2EC74DB4" w14:textId="46B7735D" w:rsidR="00891137" w:rsidRPr="00713E59" w:rsidRDefault="00891137">
      <w:pPr>
        <w:pStyle w:val="TOC3"/>
        <w:rPr>
          <w:rFonts w:ascii="Calibri" w:hAnsi="Calibri"/>
          <w:kern w:val="2"/>
          <w:sz w:val="21"/>
          <w:szCs w:val="22"/>
          <w:lang w:val="en-US" w:eastAsia="ja-JP"/>
        </w:rPr>
      </w:pPr>
      <w:r>
        <w:rPr>
          <w:lang w:eastAsia="ja-JP"/>
        </w:rPr>
        <w:t>6.X.2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_Toc88745684 \h </w:instrText>
      </w:r>
      <w:r>
        <w:fldChar w:fldCharType="separate"/>
      </w:r>
      <w:r>
        <w:t>14</w:t>
      </w:r>
      <w:r>
        <w:fldChar w:fldCharType="end"/>
      </w:r>
    </w:p>
    <w:p w14:paraId="2EFCB467" w14:textId="3BE204EA" w:rsidR="00891137" w:rsidRPr="00713E59" w:rsidRDefault="00891137">
      <w:pPr>
        <w:pStyle w:val="TOC1"/>
        <w:rPr>
          <w:rFonts w:ascii="Calibri" w:hAnsi="Calibri"/>
          <w:kern w:val="2"/>
          <w:sz w:val="21"/>
          <w:szCs w:val="22"/>
          <w:lang w:val="en-US" w:eastAsia="ja-JP"/>
        </w:rPr>
      </w:pPr>
      <w:r>
        <w:t>7</w:t>
      </w:r>
      <w:r w:rsidRPr="00713E59">
        <w:rPr>
          <w:rFonts w:ascii="Calibri" w:hAnsi="Calibri"/>
          <w:kern w:val="2"/>
          <w:sz w:val="21"/>
          <w:szCs w:val="22"/>
          <w:lang w:val="en-US" w:eastAsia="ja-JP"/>
        </w:rPr>
        <w:tab/>
      </w:r>
      <w:r>
        <w:t>Overall evaluation</w:t>
      </w:r>
      <w:r>
        <w:tab/>
      </w:r>
      <w:r>
        <w:fldChar w:fldCharType="begin"/>
      </w:r>
      <w:r>
        <w:instrText xml:space="preserve"> PAGEREF _Toc88745685 \h </w:instrText>
      </w:r>
      <w:r>
        <w:fldChar w:fldCharType="separate"/>
      </w:r>
      <w:r>
        <w:t>14</w:t>
      </w:r>
      <w:r>
        <w:fldChar w:fldCharType="end"/>
      </w:r>
    </w:p>
    <w:p w14:paraId="2FA1AE3B" w14:textId="2DCD813D" w:rsidR="00891137" w:rsidRPr="00713E59" w:rsidRDefault="00891137">
      <w:pPr>
        <w:pStyle w:val="TOC1"/>
        <w:rPr>
          <w:rFonts w:ascii="Calibri" w:hAnsi="Calibri"/>
          <w:kern w:val="2"/>
          <w:sz w:val="21"/>
          <w:szCs w:val="22"/>
          <w:lang w:val="en-US" w:eastAsia="ja-JP"/>
        </w:rPr>
      </w:pPr>
      <w:r>
        <w:t>8</w:t>
      </w:r>
      <w:r w:rsidRPr="00713E59">
        <w:rPr>
          <w:rFonts w:ascii="Calibri" w:hAnsi="Calibri"/>
          <w:kern w:val="2"/>
          <w:sz w:val="21"/>
          <w:szCs w:val="22"/>
          <w:lang w:val="en-US" w:eastAsia="ja-JP"/>
        </w:rPr>
        <w:tab/>
      </w:r>
      <w:r>
        <w:t>Conclusions</w:t>
      </w:r>
      <w:r>
        <w:tab/>
      </w:r>
      <w:r>
        <w:fldChar w:fldCharType="begin"/>
      </w:r>
      <w:r>
        <w:instrText xml:space="preserve"> PAGEREF _Toc88745686 \h </w:instrText>
      </w:r>
      <w:r>
        <w:fldChar w:fldCharType="separate"/>
      </w:r>
      <w:r>
        <w:t>14</w:t>
      </w:r>
      <w:r>
        <w:fldChar w:fldCharType="end"/>
      </w:r>
    </w:p>
    <w:p w14:paraId="68A5ECF7" w14:textId="7667C5BD" w:rsidR="00891137" w:rsidRPr="00713E59" w:rsidRDefault="00891137">
      <w:pPr>
        <w:pStyle w:val="TOC1"/>
        <w:rPr>
          <w:rFonts w:ascii="Calibri" w:hAnsi="Calibri"/>
          <w:kern w:val="2"/>
          <w:sz w:val="21"/>
          <w:szCs w:val="22"/>
          <w:lang w:val="en-US" w:eastAsia="ja-JP"/>
        </w:rPr>
      </w:pPr>
      <w:r>
        <w:t>Annex A (informative): Change history</w:t>
      </w:r>
      <w:r>
        <w:tab/>
      </w:r>
      <w:r>
        <w:fldChar w:fldCharType="begin"/>
      </w:r>
      <w:r>
        <w:instrText xml:space="preserve"> PAGEREF _Toc88745687 \h </w:instrText>
      </w:r>
      <w:r>
        <w:fldChar w:fldCharType="separate"/>
      </w:r>
      <w:r>
        <w:t>15</w:t>
      </w:r>
      <w:r>
        <w:fldChar w:fldCharType="end"/>
      </w:r>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14" w:name="foreword"/>
      <w:bookmarkStart w:id="15" w:name="_Toc78185234"/>
      <w:bookmarkStart w:id="16" w:name="_Toc86050331"/>
      <w:bookmarkStart w:id="17" w:name="_Toc88745649"/>
      <w:bookmarkEnd w:id="14"/>
      <w:r w:rsidRPr="004D3578">
        <w:t>Foreword</w:t>
      </w:r>
      <w:bookmarkEnd w:id="15"/>
      <w:bookmarkEnd w:id="16"/>
      <w:bookmarkEnd w:id="17"/>
    </w:p>
    <w:p w14:paraId="5FAF4987" w14:textId="77777777"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Version x.y.z</w:t>
      </w:r>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1"/>
      </w:pPr>
      <w:bookmarkStart w:id="19" w:name="introduction"/>
      <w:bookmarkStart w:id="20" w:name="_Toc78185235"/>
      <w:bookmarkStart w:id="21" w:name="_Toc86050332"/>
      <w:bookmarkStart w:id="22" w:name="_Toc88745650"/>
      <w:bookmarkEnd w:id="19"/>
      <w:r w:rsidRPr="004D3578">
        <w:t>Introduction</w:t>
      </w:r>
      <w:bookmarkEnd w:id="20"/>
      <w:bookmarkEnd w:id="21"/>
      <w:bookmarkEnd w:id="22"/>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3" w:name="scope"/>
      <w:bookmarkStart w:id="24" w:name="_Toc78185236"/>
      <w:bookmarkStart w:id="25" w:name="_Toc86050333"/>
      <w:bookmarkStart w:id="26" w:name="_Toc88745651"/>
      <w:bookmarkEnd w:id="23"/>
      <w:r w:rsidRPr="004D3578">
        <w:lastRenderedPageBreak/>
        <w:t>1</w:t>
      </w:r>
      <w:r w:rsidRPr="004D3578">
        <w:tab/>
        <w:t>Scope</w:t>
      </w:r>
      <w:bookmarkEnd w:id="24"/>
      <w:bookmarkEnd w:id="25"/>
      <w:bookmarkEnd w:id="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27" w:name="references"/>
      <w:bookmarkStart w:id="28" w:name="_Toc78185237"/>
      <w:bookmarkStart w:id="29" w:name="_Toc86050334"/>
      <w:bookmarkStart w:id="30" w:name="_Toc88745652"/>
      <w:bookmarkEnd w:id="27"/>
      <w:r w:rsidRPr="004D3578">
        <w:t>2</w:t>
      </w:r>
      <w:r w:rsidRPr="004D3578">
        <w:tab/>
        <w:t>References</w:t>
      </w:r>
      <w:bookmarkEnd w:id="28"/>
      <w:bookmarkEnd w:id="29"/>
      <w:bookmarkEnd w:id="30"/>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31" w:name="definitions"/>
      <w:bookmarkStart w:id="32" w:name="_Toc78185238"/>
      <w:bookmarkStart w:id="33" w:name="_Toc86050335"/>
      <w:bookmarkStart w:id="34" w:name="_Toc88745653"/>
      <w:bookmarkEnd w:id="31"/>
      <w:r w:rsidRPr="004D3578">
        <w:t>3</w:t>
      </w:r>
      <w:r w:rsidRPr="004D3578">
        <w:tab/>
        <w:t>Definitions</w:t>
      </w:r>
      <w:r w:rsidR="00602AEA">
        <w:t xml:space="preserve"> of terms, symbols and abbreviations</w:t>
      </w:r>
      <w:bookmarkEnd w:id="32"/>
      <w:bookmarkEnd w:id="33"/>
      <w:bookmarkEnd w:id="34"/>
    </w:p>
    <w:p w14:paraId="2A5E8B2D" w14:textId="77777777" w:rsidR="00080512" w:rsidRPr="004D3578" w:rsidRDefault="00080512">
      <w:pPr>
        <w:pStyle w:val="Heading2"/>
      </w:pPr>
      <w:bookmarkStart w:id="35" w:name="_Toc78185239"/>
      <w:bookmarkStart w:id="36" w:name="_Toc86050336"/>
      <w:bookmarkStart w:id="37" w:name="_Toc88745654"/>
      <w:r w:rsidRPr="004D3578">
        <w:t>3.1</w:t>
      </w:r>
      <w:r w:rsidRPr="004D3578">
        <w:tab/>
      </w:r>
      <w:r w:rsidR="002B6339">
        <w:t>Terms</w:t>
      </w:r>
      <w:bookmarkEnd w:id="35"/>
      <w:bookmarkEnd w:id="36"/>
      <w:bookmarkEnd w:id="37"/>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38" w:name="_Toc78185240"/>
      <w:bookmarkStart w:id="39" w:name="_Toc86050337"/>
      <w:bookmarkStart w:id="40" w:name="_Toc88745655"/>
      <w:r w:rsidRPr="004D3578">
        <w:t>3.2</w:t>
      </w:r>
      <w:r w:rsidRPr="004D3578">
        <w:tab/>
        <w:t>Symbols</w:t>
      </w:r>
      <w:bookmarkEnd w:id="38"/>
      <w:bookmarkEnd w:id="39"/>
      <w:bookmarkEnd w:id="4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1" w:name="_Toc78185241"/>
      <w:bookmarkStart w:id="42" w:name="_Toc86050338"/>
      <w:bookmarkStart w:id="43" w:name="_Toc88745656"/>
      <w:r w:rsidRPr="004D3578">
        <w:lastRenderedPageBreak/>
        <w:t>3.3</w:t>
      </w:r>
      <w:r w:rsidRPr="004D3578">
        <w:tab/>
        <w:t>Abbreviations</w:t>
      </w:r>
      <w:bookmarkEnd w:id="41"/>
      <w:bookmarkEnd w:id="42"/>
      <w:bookmarkEnd w:id="43"/>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4" w:name="clause4"/>
      <w:bookmarkStart w:id="45" w:name="_Toc27381698"/>
      <w:bookmarkStart w:id="46" w:name="_Toc40445452"/>
      <w:bookmarkStart w:id="47" w:name="_Toc78185242"/>
      <w:bookmarkStart w:id="48" w:name="_Toc86050339"/>
      <w:bookmarkStart w:id="49" w:name="_Toc88745657"/>
      <w:bookmarkEnd w:id="44"/>
      <w:r>
        <w:rPr>
          <w:rFonts w:hint="eastAsia"/>
          <w:lang w:eastAsia="ja-JP"/>
        </w:rPr>
        <w:t>4</w:t>
      </w:r>
      <w:r w:rsidR="00825D4F" w:rsidRPr="00125C7E">
        <w:tab/>
        <w:t>Key issues</w:t>
      </w:r>
      <w:bookmarkEnd w:id="45"/>
      <w:bookmarkEnd w:id="46"/>
      <w:bookmarkEnd w:id="47"/>
      <w:bookmarkEnd w:id="48"/>
      <w:bookmarkEnd w:id="49"/>
    </w:p>
    <w:p w14:paraId="7DD9FD99" w14:textId="77777777" w:rsidR="00B51BBE" w:rsidRDefault="00D90119" w:rsidP="00B51BBE">
      <w:pPr>
        <w:pStyle w:val="Heading2"/>
        <w:rPr>
          <w:lang w:eastAsia="ja-JP"/>
        </w:rPr>
      </w:pPr>
      <w:bookmarkStart w:id="50" w:name="_Toc78185243"/>
      <w:bookmarkStart w:id="51" w:name="_Toc86050340"/>
      <w:bookmarkStart w:id="52" w:name="_Toc88745658"/>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50"/>
      <w:bookmarkEnd w:id="51"/>
      <w:bookmarkEnd w:id="52"/>
    </w:p>
    <w:p w14:paraId="2EE2D211" w14:textId="77777777" w:rsidR="00B51BBE" w:rsidRDefault="00D90119" w:rsidP="00B51BBE">
      <w:pPr>
        <w:pStyle w:val="Heading3"/>
        <w:rPr>
          <w:lang w:eastAsia="ja-JP"/>
        </w:rPr>
      </w:pPr>
      <w:bookmarkStart w:id="53" w:name="_Toc78185244"/>
      <w:bookmarkStart w:id="54" w:name="_Toc86050341"/>
      <w:bookmarkStart w:id="55" w:name="_Toc88745659"/>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53"/>
      <w:bookmarkEnd w:id="54"/>
      <w:bookmarkEnd w:id="55"/>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9.25pt;height:175.5pt" o:ole="">
            <v:imagedata r:id="rId11" o:title=""/>
          </v:shape>
          <o:OLEObject Type="Embed" ProgID="Visio.Drawing.11" ShapeID="_x0000_i1027" DrawAspect="Content" ObjectID="_1700332738" r:id="rId12"/>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56" w:name="_Toc78185245"/>
      <w:bookmarkStart w:id="57" w:name="_Toc86050342"/>
      <w:bookmarkStart w:id="58" w:name="_Toc88745660"/>
      <w:r>
        <w:lastRenderedPageBreak/>
        <w:t>4</w:t>
      </w:r>
      <w:r w:rsidR="00BE5F6A">
        <w:t>.2</w:t>
      </w:r>
      <w:r>
        <w:tab/>
        <w:t>Key Issue #2: AF-originated API invocation</w:t>
      </w:r>
      <w:bookmarkEnd w:id="56"/>
      <w:bookmarkEnd w:id="57"/>
      <w:bookmarkEnd w:id="58"/>
    </w:p>
    <w:p w14:paraId="0203766C" w14:textId="77777777" w:rsidR="00C7137A" w:rsidRDefault="00C7137A" w:rsidP="00C7137A">
      <w:pPr>
        <w:pStyle w:val="Heading3"/>
        <w:rPr>
          <w:lang w:eastAsia="ja-JP"/>
        </w:rPr>
      </w:pPr>
      <w:bookmarkStart w:id="59" w:name="_Toc78185246"/>
      <w:bookmarkStart w:id="60" w:name="_Toc86050343"/>
      <w:bookmarkStart w:id="61" w:name="_Toc88745661"/>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59"/>
      <w:bookmarkEnd w:id="60"/>
      <w:bookmarkEnd w:id="61"/>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9.25pt;height:242.25pt" o:ole="">
            <v:imagedata r:id="rId13" o:title=""/>
          </v:shape>
          <o:OLEObject Type="Embed" ProgID="Visio.Drawing.11" ShapeID="_x0000_i1028" DrawAspect="Content" ObjectID="_1700332739" r:id="rId14"/>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62" w:name="_Toc78185247"/>
      <w:bookmarkStart w:id="63" w:name="_Toc86050344"/>
      <w:bookmarkStart w:id="64" w:name="_Toc88745662"/>
      <w:r>
        <w:t>4.3</w:t>
      </w:r>
      <w:r>
        <w:tab/>
        <w:t>Key Issue #3: Providing and revoking user consent upon invoking APIs</w:t>
      </w:r>
      <w:bookmarkEnd w:id="62"/>
      <w:bookmarkEnd w:id="63"/>
      <w:bookmarkEnd w:id="64"/>
    </w:p>
    <w:p w14:paraId="6BE17898" w14:textId="77777777" w:rsidR="00E83923" w:rsidRDefault="00E83923" w:rsidP="00C7137A">
      <w:pPr>
        <w:pStyle w:val="Heading3"/>
        <w:rPr>
          <w:lang w:eastAsia="ja-JP"/>
        </w:rPr>
      </w:pPr>
      <w:bookmarkStart w:id="65" w:name="_Toc78185248"/>
      <w:bookmarkStart w:id="66" w:name="_Toc86050345"/>
      <w:bookmarkStart w:id="67" w:name="_Toc8874566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65"/>
      <w:bookmarkEnd w:id="66"/>
      <w:bookmarkEnd w:id="67"/>
    </w:p>
    <w:p w14:paraId="43DC3EAD" w14:textId="77777777" w:rsidR="00E83923" w:rsidRDefault="00E83923" w:rsidP="00C7137A">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735D5C92" w14:textId="77777777"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68" w:name="_Toc75850777"/>
      <w:bookmarkStart w:id="69" w:name="_Toc78185249"/>
      <w:bookmarkStart w:id="70" w:name="_Toc86050346"/>
      <w:bookmarkStart w:id="71" w:name="_Toc88745664"/>
      <w:r>
        <w:rPr>
          <w:lang w:eastAsia="ja-JP"/>
        </w:rPr>
        <w:t>4.4</w:t>
      </w:r>
      <w:r>
        <w:rPr>
          <w:lang w:eastAsia="ja-JP"/>
        </w:rPr>
        <w:tab/>
        <w:t>Key Issue #4: Discovery of target API</w:t>
      </w:r>
      <w:bookmarkEnd w:id="68"/>
      <w:r>
        <w:rPr>
          <w:lang w:eastAsia="ja-JP"/>
        </w:rPr>
        <w:t xml:space="preserve"> information</w:t>
      </w:r>
      <w:bookmarkEnd w:id="69"/>
      <w:bookmarkEnd w:id="70"/>
      <w:bookmarkEnd w:id="71"/>
    </w:p>
    <w:p w14:paraId="50B72C6E" w14:textId="77777777" w:rsidR="00E83923" w:rsidRDefault="00E83923" w:rsidP="00E83923">
      <w:pPr>
        <w:pStyle w:val="Heading3"/>
        <w:rPr>
          <w:lang w:eastAsia="ja-JP"/>
        </w:rPr>
      </w:pPr>
      <w:bookmarkStart w:id="72" w:name="_Toc75850778"/>
      <w:bookmarkStart w:id="73" w:name="_Toc78185250"/>
      <w:bookmarkStart w:id="74" w:name="_Toc86050347"/>
      <w:bookmarkStart w:id="75" w:name="_Toc88745665"/>
      <w:r>
        <w:rPr>
          <w:lang w:eastAsia="ja-JP"/>
        </w:rPr>
        <w:t>4.4.1</w:t>
      </w:r>
      <w:r>
        <w:rPr>
          <w:lang w:eastAsia="ja-JP"/>
        </w:rPr>
        <w:tab/>
        <w:t>Description</w:t>
      </w:r>
      <w:bookmarkEnd w:id="72"/>
      <w:bookmarkEnd w:id="73"/>
      <w:bookmarkEnd w:id="74"/>
      <w:bookmarkEnd w:id="75"/>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76" w:name="_Toc478400624"/>
      <w:bookmarkStart w:id="77" w:name="_Toc27381705"/>
      <w:bookmarkStart w:id="78" w:name="_Toc40445453"/>
      <w:bookmarkStart w:id="79" w:name="_Toc78185251"/>
      <w:bookmarkStart w:id="80" w:name="_Toc86050348"/>
      <w:bookmarkStart w:id="81" w:name="_Toc88745666"/>
      <w:r>
        <w:t>5</w:t>
      </w:r>
      <w:r w:rsidR="00825D4F" w:rsidRPr="00125C7E">
        <w:tab/>
        <w:t>Architectural requirements</w:t>
      </w:r>
      <w:bookmarkEnd w:id="76"/>
      <w:bookmarkEnd w:id="77"/>
      <w:bookmarkEnd w:id="78"/>
      <w:bookmarkEnd w:id="79"/>
      <w:bookmarkEnd w:id="80"/>
      <w:bookmarkEnd w:id="81"/>
    </w:p>
    <w:p w14:paraId="56A0ED34" w14:textId="77777777" w:rsidR="00E83923" w:rsidRPr="00235394" w:rsidRDefault="00E83923" w:rsidP="00E83923">
      <w:pPr>
        <w:pStyle w:val="Heading2"/>
      </w:pPr>
      <w:bookmarkStart w:id="82" w:name="_Toc478400625"/>
      <w:bookmarkStart w:id="83" w:name="_Toc42713645"/>
      <w:bookmarkStart w:id="84" w:name="_Toc42713784"/>
      <w:bookmarkStart w:id="85" w:name="_Toc47560569"/>
      <w:bookmarkStart w:id="86" w:name="_Toc54222458"/>
      <w:bookmarkStart w:id="87" w:name="_Toc66635335"/>
      <w:bookmarkStart w:id="88" w:name="_Toc68187319"/>
      <w:bookmarkStart w:id="89" w:name="_Toc78185252"/>
      <w:bookmarkStart w:id="90" w:name="_Toc86050349"/>
      <w:bookmarkStart w:id="91" w:name="_Toc88745667"/>
      <w:r>
        <w:t>5</w:t>
      </w:r>
      <w:r w:rsidRPr="00235394">
        <w:t>.1</w:t>
      </w:r>
      <w:r w:rsidRPr="00235394">
        <w:tab/>
      </w:r>
      <w:r w:rsidRPr="00F361BE">
        <w:t>General requirements</w:t>
      </w:r>
      <w:bookmarkEnd w:id="82"/>
      <w:bookmarkEnd w:id="83"/>
      <w:bookmarkEnd w:id="84"/>
      <w:bookmarkEnd w:id="85"/>
      <w:bookmarkEnd w:id="86"/>
      <w:bookmarkEnd w:id="87"/>
      <w:bookmarkEnd w:id="88"/>
      <w:bookmarkEnd w:id="89"/>
      <w:bookmarkEnd w:id="90"/>
      <w:bookmarkEnd w:id="91"/>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92" w:name="_Toc478400629"/>
      <w:bookmarkStart w:id="93" w:name="_Toc27381710"/>
      <w:bookmarkStart w:id="94" w:name="_Toc40445454"/>
      <w:bookmarkStart w:id="95" w:name="_Toc78185253"/>
      <w:bookmarkStart w:id="96" w:name="_Toc86050350"/>
      <w:bookmarkStart w:id="97" w:name="_Toc88745668"/>
      <w:r>
        <w:t>6</w:t>
      </w:r>
      <w:r w:rsidR="00825D4F" w:rsidRPr="00125C7E">
        <w:tab/>
        <w:t>Solutions</w:t>
      </w:r>
      <w:bookmarkEnd w:id="92"/>
      <w:bookmarkEnd w:id="93"/>
      <w:bookmarkEnd w:id="94"/>
      <w:bookmarkEnd w:id="95"/>
      <w:bookmarkEnd w:id="96"/>
      <w:bookmarkEnd w:id="97"/>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98" w:name="_Toc86050351"/>
      <w:bookmarkStart w:id="99" w:name="_Toc88745669"/>
      <w:bookmarkStart w:id="100" w:name="_Toc78185254"/>
      <w:r>
        <w:rPr>
          <w:lang w:eastAsia="ja-JP"/>
        </w:rPr>
        <w:t>6.0</w:t>
      </w:r>
      <w:r>
        <w:rPr>
          <w:lang w:eastAsia="ja-JP"/>
        </w:rPr>
        <w:tab/>
      </w:r>
      <w:r w:rsidRPr="00794BA0">
        <w:rPr>
          <w:lang w:eastAsia="zh-CN"/>
        </w:rPr>
        <w:t>Mapping of Solutions to Key Issues</w:t>
      </w:r>
      <w:bookmarkEnd w:id="98"/>
      <w:bookmarkEnd w:id="99"/>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101" w:name="_Toc86050352"/>
    </w:p>
    <w:p w14:paraId="306F4664" w14:textId="33FA6861" w:rsidR="00220CAE" w:rsidRDefault="00220CAE" w:rsidP="00220CAE">
      <w:pPr>
        <w:pStyle w:val="Heading2"/>
        <w:rPr>
          <w:lang w:eastAsia="ja-JP"/>
        </w:rPr>
      </w:pPr>
      <w:bookmarkStart w:id="102" w:name="_Toc88745670"/>
      <w:r>
        <w:rPr>
          <w:lang w:eastAsia="ja-JP"/>
        </w:rPr>
        <w:lastRenderedPageBreak/>
        <w:t>6.1</w:t>
      </w:r>
      <w:r>
        <w:rPr>
          <w:lang w:eastAsia="ja-JP"/>
        </w:rPr>
        <w:tab/>
        <w:t>Solution #1: Business relationship in SNA</w:t>
      </w:r>
      <w:bookmarkEnd w:id="101"/>
      <w:bookmarkEnd w:id="102"/>
      <w:r>
        <w:rPr>
          <w:lang w:eastAsia="ja-JP"/>
        </w:rPr>
        <w:t xml:space="preserve"> </w:t>
      </w:r>
    </w:p>
    <w:p w14:paraId="37EC357B" w14:textId="77777777" w:rsidR="00220CAE" w:rsidRDefault="00220CAE" w:rsidP="00220CAE">
      <w:pPr>
        <w:pStyle w:val="Heading3"/>
        <w:rPr>
          <w:lang w:eastAsia="ja-JP"/>
        </w:rPr>
      </w:pPr>
      <w:bookmarkStart w:id="103" w:name="_Toc86050353"/>
      <w:bookmarkStart w:id="104" w:name="_Toc88745671"/>
      <w:r>
        <w:rPr>
          <w:lang w:eastAsia="ja-JP"/>
        </w:rPr>
        <w:t>6.1.1</w:t>
      </w:r>
      <w:r>
        <w:rPr>
          <w:lang w:eastAsia="ja-JP"/>
        </w:rPr>
        <w:tab/>
        <w:t>Solution description</w:t>
      </w:r>
      <w:bookmarkEnd w:id="103"/>
      <w:bookmarkEnd w:id="104"/>
    </w:p>
    <w:p w14:paraId="7BCC90A3" w14:textId="77777777"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77777777" w:rsidR="00220CAE" w:rsidRDefault="00220CAE" w:rsidP="00220CAE">
      <w:pPr>
        <w:pStyle w:val="TH"/>
      </w:pPr>
      <w:r>
        <w:object w:dxaOrig="14955" w:dyaOrig="7740" w14:anchorId="0CA8C54E">
          <v:shape id="_x0000_i1029" type="#_x0000_t75" style="width:436.5pt;height:225.75pt" o:ole="">
            <v:imagedata r:id="rId15" o:title=""/>
          </v:shape>
          <o:OLEObject Type="Embed" ProgID="Visio.Drawing.11" ShapeID="_x0000_i1029" DrawAspect="Content" ObjectID="_1700332740" r:id="rId16"/>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105" w:name="_Toc86050354"/>
      <w:bookmarkStart w:id="106" w:name="_Toc88745672"/>
      <w:r>
        <w:rPr>
          <w:lang w:eastAsia="ja-JP"/>
        </w:rPr>
        <w:t>6.1.2</w:t>
      </w:r>
      <w:r>
        <w:rPr>
          <w:lang w:eastAsia="ja-JP"/>
        </w:rPr>
        <w:tab/>
        <w:t>Solution evaluation</w:t>
      </w:r>
      <w:bookmarkEnd w:id="105"/>
      <w:bookmarkEnd w:id="106"/>
    </w:p>
    <w:p w14:paraId="63C7CC93" w14:textId="4A0197EF" w:rsidR="00220CAE" w:rsidRDefault="000119C0" w:rsidP="00A744E5">
      <w:pPr>
        <w:rPr>
          <w:lang w:eastAsia="zh-CN"/>
        </w:rPr>
      </w:pPr>
      <w:r>
        <w:rPr>
          <w:lang w:eastAsia="zh-CN"/>
        </w:rPr>
        <w:t>This solution enhances the existing CAPIF business relationship by introducing the resource owner, which is viable.</w:t>
      </w:r>
    </w:p>
    <w:p w14:paraId="03001586" w14:textId="7A2B6104" w:rsidR="00220CAE" w:rsidRDefault="00220CAE" w:rsidP="00220CAE">
      <w:pPr>
        <w:pStyle w:val="Heading2"/>
        <w:rPr>
          <w:lang w:eastAsia="ja-JP"/>
        </w:rPr>
      </w:pPr>
      <w:bookmarkStart w:id="107" w:name="_Toc86050355"/>
      <w:bookmarkStart w:id="108" w:name="_Toc88745673"/>
      <w:r>
        <w:rPr>
          <w:lang w:eastAsia="ja-JP"/>
        </w:rPr>
        <w:t>6.2</w:t>
      </w:r>
      <w:r>
        <w:rPr>
          <w:lang w:eastAsia="ja-JP"/>
        </w:rPr>
        <w:tab/>
        <w:t>Solution #2: Functional model description for SNA</w:t>
      </w:r>
      <w:bookmarkEnd w:id="107"/>
      <w:bookmarkEnd w:id="108"/>
      <w:r>
        <w:rPr>
          <w:lang w:eastAsia="ja-JP"/>
        </w:rPr>
        <w:t xml:space="preserve"> </w:t>
      </w:r>
    </w:p>
    <w:p w14:paraId="35465B4B" w14:textId="77777777" w:rsidR="00220CAE" w:rsidRDefault="00220CAE" w:rsidP="00220CAE">
      <w:pPr>
        <w:pStyle w:val="Heading3"/>
        <w:rPr>
          <w:lang w:eastAsia="ja-JP"/>
        </w:rPr>
      </w:pPr>
      <w:bookmarkStart w:id="109" w:name="_Toc86050356"/>
      <w:bookmarkStart w:id="110" w:name="_Toc88745674"/>
      <w:r>
        <w:rPr>
          <w:lang w:eastAsia="ja-JP"/>
        </w:rPr>
        <w:t>6.2.1</w:t>
      </w:r>
      <w:r>
        <w:rPr>
          <w:lang w:eastAsia="ja-JP"/>
        </w:rPr>
        <w:tab/>
        <w:t>Solution description</w:t>
      </w:r>
      <w:bookmarkEnd w:id="109"/>
      <w:bookmarkEnd w:id="110"/>
    </w:p>
    <w:p w14:paraId="67292D21" w14:textId="77777777"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entity for CAPIF, the functional model for the CAPIF should be updated including the resource owner.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77777777" w:rsidR="00220CAE" w:rsidRPr="002B5242" w:rsidRDefault="00220CAE" w:rsidP="00220CAE">
      <w:pPr>
        <w:pStyle w:val="TH"/>
        <w:rPr>
          <w:noProof/>
          <w:lang w:val="en-US"/>
        </w:rPr>
      </w:pPr>
      <w:r>
        <w:rPr>
          <w:noProof/>
          <w:lang w:val="en-US"/>
        </w:rPr>
        <w:object w:dxaOrig="15345" w:dyaOrig="8715" w14:anchorId="41A6030C">
          <v:shape id="_x0000_i1030" type="#_x0000_t75" style="width:514.5pt;height:291.75pt" o:ole="">
            <v:imagedata r:id="rId17" o:title=""/>
          </v:shape>
          <o:OLEObject Type="Embed" ProgID="Visio.Drawing.11" ShapeID="_x0000_i1030" DrawAspect="Content" ObjectID="_1700332741" r:id="rId18"/>
        </w:object>
      </w:r>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77777777" w:rsidR="00220CAE" w:rsidRDefault="00220CAE" w:rsidP="00220CAE">
      <w:r>
        <w:rPr>
          <w:rFonts w:hint="eastAsia"/>
          <w:lang w:eastAsia="ja-JP"/>
        </w:rPr>
        <w:t>T</w:t>
      </w:r>
      <w:r>
        <w:rPr>
          <w:lang w:eastAsia="ja-JP"/>
        </w:rPr>
        <w:t>he resource owner resides within the PLMN trust domain and interacts with the API exposing function via CAPIF-8. T</w:t>
      </w:r>
      <w:r>
        <w:t>he resource owner communicates with the API exposing function to provide and revoke user 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111" w:name="_Toc86050357"/>
      <w:bookmarkStart w:id="112" w:name="_Toc88745675"/>
      <w:r>
        <w:rPr>
          <w:lang w:eastAsia="ja-JP"/>
        </w:rPr>
        <w:t>6.2.2</w:t>
      </w:r>
      <w:r>
        <w:rPr>
          <w:lang w:eastAsia="ja-JP"/>
        </w:rPr>
        <w:tab/>
        <w:t>Solution evaluation</w:t>
      </w:r>
      <w:bookmarkEnd w:id="111"/>
      <w:bookmarkEnd w:id="112"/>
    </w:p>
    <w:p w14:paraId="03786B32" w14:textId="0A12586A" w:rsidR="00220CAE" w:rsidRPr="00A744E5" w:rsidRDefault="000119C0" w:rsidP="00A744E5">
      <w:pPr>
        <w:rPr>
          <w:lang w:eastAsia="zh-CN"/>
        </w:rPr>
      </w:pPr>
      <w:r>
        <w:rPr>
          <w:lang w:eastAsia="zh-CN"/>
        </w:rPr>
        <w:t>This solution enhances the existing CAPIF functional model by introducing the resource owner, which is viable.</w:t>
      </w:r>
    </w:p>
    <w:p w14:paraId="3DB50567" w14:textId="77777777" w:rsidR="001306E2" w:rsidRDefault="001306E2" w:rsidP="001306E2">
      <w:pPr>
        <w:pStyle w:val="Heading2"/>
        <w:rPr>
          <w:lang w:eastAsia="ja-JP"/>
        </w:rPr>
      </w:pPr>
      <w:bookmarkStart w:id="113" w:name="_Toc88745676"/>
      <w:r>
        <w:rPr>
          <w:lang w:eastAsia="ja-JP"/>
        </w:rPr>
        <w:t>6.3</w:t>
      </w:r>
      <w:r>
        <w:rPr>
          <w:lang w:eastAsia="ja-JP"/>
        </w:rPr>
        <w:tab/>
        <w:t xml:space="preserve">Solution #3: </w:t>
      </w:r>
      <w:r>
        <w:t>Obtaining user consent via CAPIF-8</w:t>
      </w:r>
      <w:bookmarkEnd w:id="113"/>
    </w:p>
    <w:p w14:paraId="649D08A6" w14:textId="77777777" w:rsidR="001306E2" w:rsidRDefault="001306E2" w:rsidP="001306E2">
      <w:pPr>
        <w:pStyle w:val="Heading3"/>
        <w:rPr>
          <w:lang w:eastAsia="ja-JP"/>
        </w:rPr>
      </w:pPr>
      <w:bookmarkStart w:id="114" w:name="_Toc81815085"/>
      <w:bookmarkStart w:id="115" w:name="_Toc88745677"/>
      <w:r>
        <w:rPr>
          <w:lang w:eastAsia="ja-JP"/>
        </w:rPr>
        <w:t>6.3.1</w:t>
      </w:r>
      <w:r>
        <w:rPr>
          <w:lang w:eastAsia="ja-JP"/>
        </w:rPr>
        <w:tab/>
        <w:t>Solution description</w:t>
      </w:r>
      <w:bookmarkEnd w:id="114"/>
      <w:bookmarkEnd w:id="115"/>
    </w:p>
    <w:p w14:paraId="7761A609" w14:textId="77777777" w:rsidR="001306E2" w:rsidRDefault="001306E2" w:rsidP="001306E2">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When the CAPIF obtain user consent upon service API invocation, the API exposing function informs the resource owner that the user consent is needed and obtains the user consent response. For the resource owner and the API exposing function interaction, the resource owner registration may optionally be performed prior to the service API invocation.</w:t>
      </w:r>
    </w:p>
    <w:p w14:paraId="782BB063" w14:textId="77777777" w:rsidR="001306E2" w:rsidRDefault="001306E2" w:rsidP="001306E2">
      <w:pPr>
        <w:rPr>
          <w:lang w:eastAsia="ja-JP"/>
        </w:rPr>
      </w:pPr>
      <w:r>
        <w:rPr>
          <w:lang w:eastAsia="ja-JP"/>
        </w:rPr>
        <w:t>Every API exposing function</w:t>
      </w:r>
      <w:r w:rsidRPr="008915F9">
        <w:rPr>
          <w:lang w:eastAsia="ja-JP"/>
        </w:rPr>
        <w:t xml:space="preserve"> deployed by the service provid</w:t>
      </w:r>
      <w:r>
        <w:rPr>
          <w:lang w:eastAsia="ja-JP"/>
        </w:rPr>
        <w:t>er does not require to support the r</w:t>
      </w:r>
      <w:r w:rsidRPr="008915F9">
        <w:rPr>
          <w:lang w:eastAsia="ja-JP"/>
        </w:rPr>
        <w:t>esource owner registration. It is up to the service provider to enable this functionality</w:t>
      </w:r>
      <w:r>
        <w:rPr>
          <w:lang w:eastAsia="ja-JP"/>
        </w:rPr>
        <w:t>.</w:t>
      </w:r>
    </w:p>
    <w:p w14:paraId="3F1AAF64" w14:textId="77777777" w:rsidR="001306E2" w:rsidRDefault="001306E2" w:rsidP="001306E2">
      <w:r>
        <w:rPr>
          <w:lang w:eastAsia="ja-JP"/>
        </w:rPr>
        <w:t>Clause 6.3.1.1 shows the procedure for resource owner registration and clause 6.3.1.2 shows the procedure for obtaining user consent.</w:t>
      </w:r>
    </w:p>
    <w:p w14:paraId="7DC758AE" w14:textId="77777777" w:rsidR="001306E2" w:rsidRDefault="001306E2" w:rsidP="001306E2">
      <w:pPr>
        <w:pStyle w:val="Heading4"/>
      </w:pPr>
      <w:bookmarkStart w:id="116" w:name="_Toc88745678"/>
      <w:r>
        <w:t>6.3.1.1</w:t>
      </w:r>
      <w:r>
        <w:tab/>
        <w:t>Resource owner registration</w:t>
      </w:r>
      <w:bookmarkEnd w:id="116"/>
    </w:p>
    <w:p w14:paraId="63A204BE" w14:textId="77777777" w:rsidR="001306E2" w:rsidRDefault="001306E2" w:rsidP="001306E2">
      <w:r>
        <w:t>Figure 6</w:t>
      </w:r>
      <w:r w:rsidRPr="008F7A89">
        <w:t>.</w:t>
      </w:r>
      <w:r>
        <w:t>3.1.1</w:t>
      </w:r>
      <w:r w:rsidRPr="008F7A89">
        <w:t>-1</w:t>
      </w:r>
      <w:r>
        <w:t xml:space="preserve"> shows the procedure for resource owner registration.</w:t>
      </w:r>
    </w:p>
    <w:p w14:paraId="599CDED7" w14:textId="77777777" w:rsidR="001306E2" w:rsidRDefault="001306E2" w:rsidP="001306E2">
      <w:pPr>
        <w:pStyle w:val="EditorsNote"/>
        <w:rPr>
          <w:lang w:eastAsia="ja-JP"/>
        </w:rPr>
      </w:pPr>
      <w:r>
        <w:rPr>
          <w:rFonts w:hint="eastAsia"/>
          <w:lang w:eastAsia="ja-JP"/>
        </w:rPr>
        <w:t>E</w:t>
      </w:r>
      <w:r>
        <w:rPr>
          <w:lang w:eastAsia="ja-JP"/>
        </w:rPr>
        <w:t>ditor's Note:</w:t>
      </w:r>
      <w:r>
        <w:rPr>
          <w:lang w:eastAsia="ja-JP"/>
        </w:rPr>
        <w:tab/>
        <w:t>Which CAPIF entity (e.g. CAPIF core function, API exposing function) acts as the resource owner registration handling function in the procedure below is FFS.</w:t>
      </w:r>
    </w:p>
    <w:p w14:paraId="721DB492" w14:textId="77777777" w:rsidR="001306E2" w:rsidRPr="00F477AF" w:rsidRDefault="001306E2" w:rsidP="001306E2">
      <w:r w:rsidRPr="00F477AF">
        <w:lastRenderedPageBreak/>
        <w:t>Pre-conditions:</w:t>
      </w:r>
    </w:p>
    <w:p w14:paraId="78A53667" w14:textId="77777777" w:rsidR="001306E2" w:rsidRPr="00F477AF" w:rsidRDefault="001306E2" w:rsidP="001306E2">
      <w:pPr>
        <w:pStyle w:val="B1"/>
      </w:pPr>
      <w:r w:rsidRPr="00F477AF">
        <w:t>1.</w:t>
      </w:r>
      <w:r w:rsidRPr="00F477AF">
        <w:tab/>
        <w:t xml:space="preserve">The </w:t>
      </w:r>
      <w:r>
        <w:t>resource owner is authorised to access the resource owner registration handling function; and</w:t>
      </w:r>
      <w:r w:rsidRPr="00F477AF">
        <w:t xml:space="preserve"> </w:t>
      </w:r>
    </w:p>
    <w:p w14:paraId="752506E0" w14:textId="77777777" w:rsidR="001306E2" w:rsidRPr="000B32A6" w:rsidRDefault="001306E2" w:rsidP="001306E2">
      <w:pPr>
        <w:pStyle w:val="B1"/>
      </w:pPr>
      <w:r w:rsidRPr="00F477AF">
        <w:t>2.</w:t>
      </w:r>
      <w:r w:rsidRPr="00F477AF">
        <w:tab/>
        <w:t xml:space="preserve">The </w:t>
      </w:r>
      <w:r>
        <w:t>resource owner</w:t>
      </w:r>
      <w:r w:rsidRPr="00F477AF">
        <w:t xml:space="preserve"> has information for accessing the </w:t>
      </w:r>
      <w:r>
        <w:t>resource owner registration handling function</w:t>
      </w:r>
      <w:r w:rsidRPr="00F477AF">
        <w:t>.</w:t>
      </w:r>
    </w:p>
    <w:p w14:paraId="2885AA26" w14:textId="77777777" w:rsidR="001306E2" w:rsidRPr="008F7A89" w:rsidRDefault="001306E2" w:rsidP="001306E2">
      <w:pPr>
        <w:pStyle w:val="TH"/>
      </w:pPr>
      <w:r>
        <w:object w:dxaOrig="6810" w:dyaOrig="3195" w14:anchorId="18CFC8AA">
          <v:shape id="_x0000_i1031" type="#_x0000_t75" style="width:383.25pt;height:179.25pt" o:ole="">
            <v:imagedata r:id="rId19" o:title=""/>
          </v:shape>
          <o:OLEObject Type="Embed" ProgID="Visio.Drawing.11" ShapeID="_x0000_i1031" DrawAspect="Content" ObjectID="_1700332742" r:id="rId20"/>
        </w:object>
      </w:r>
    </w:p>
    <w:p w14:paraId="2ADD4780" w14:textId="77777777" w:rsidR="001306E2" w:rsidRPr="008F7A89" w:rsidRDefault="001306E2" w:rsidP="001306E2">
      <w:pPr>
        <w:pStyle w:val="TF"/>
      </w:pPr>
      <w:r>
        <w:t>Figure 6</w:t>
      </w:r>
      <w:r w:rsidRPr="008F7A89">
        <w:t>.</w:t>
      </w:r>
      <w:r>
        <w:t>3.1.1</w:t>
      </w:r>
      <w:r w:rsidRPr="008F7A89">
        <w:t>-1: Procedure for</w:t>
      </w:r>
      <w:r>
        <w:t xml:space="preserve"> resource owner registration</w:t>
      </w:r>
    </w:p>
    <w:p w14:paraId="060CCF39" w14:textId="6F920D3D" w:rsidR="001306E2" w:rsidRDefault="001306E2" w:rsidP="001306E2">
      <w:pPr>
        <w:pStyle w:val="B1"/>
      </w:pPr>
      <w:r w:rsidRPr="008F7A89">
        <w:t>1.</w:t>
      </w:r>
      <w:r w:rsidRPr="008F7A89">
        <w:tab/>
      </w:r>
      <w:r>
        <w:t>The resource owner sends resource owner registration request to the resource owner registration handling function, including the resource owner identity (</w:t>
      </w:r>
      <w:r w:rsidR="000119C0">
        <w:t>e.g.</w:t>
      </w:r>
      <w:r>
        <w:t xml:space="preserve"> GPSI) and security credentials.</w:t>
      </w:r>
    </w:p>
    <w:p w14:paraId="34766964" w14:textId="77777777" w:rsidR="001306E2" w:rsidRDefault="001306E2" w:rsidP="001306E2">
      <w:pPr>
        <w:pStyle w:val="B1"/>
      </w:pPr>
      <w:r>
        <w:t>2.</w:t>
      </w:r>
      <w:r>
        <w:tab/>
        <w:t xml:space="preserve">The resource owner registration handling function initiates the verification procedure and validates the resource owner registration request. </w:t>
      </w:r>
    </w:p>
    <w:p w14:paraId="3DB5F732" w14:textId="77777777" w:rsidR="001306E2" w:rsidRDefault="001306E2" w:rsidP="001306E2">
      <w:pPr>
        <w:pStyle w:val="B1"/>
      </w:pPr>
      <w:r>
        <w:t>3.</w:t>
      </w:r>
      <w:r>
        <w:tab/>
        <w:t>The resource owner registration handling function sends resource owner registration response.</w:t>
      </w:r>
    </w:p>
    <w:p w14:paraId="08D91927" w14:textId="77777777" w:rsidR="001306E2" w:rsidRPr="00456705" w:rsidRDefault="001306E2" w:rsidP="001306E2">
      <w:pPr>
        <w:pStyle w:val="Heading4"/>
      </w:pPr>
      <w:bookmarkStart w:id="117" w:name="_Toc88745679"/>
      <w:r>
        <w:t>6.3.1.2</w:t>
      </w:r>
      <w:r>
        <w:tab/>
        <w:t>Obtaining user consent</w:t>
      </w:r>
      <w:bookmarkEnd w:id="117"/>
    </w:p>
    <w:p w14:paraId="0BA6946F" w14:textId="77777777" w:rsidR="001306E2" w:rsidRDefault="001306E2" w:rsidP="001306E2">
      <w:r>
        <w:t>Figure 6</w:t>
      </w:r>
      <w:r w:rsidRPr="008F7A89">
        <w:t>.</w:t>
      </w:r>
      <w:r>
        <w:t>3.1.2</w:t>
      </w:r>
      <w:r w:rsidRPr="008F7A89">
        <w:t>-1</w:t>
      </w:r>
      <w:r>
        <w:t xml:space="preserve"> shows the procedure to </w:t>
      </w:r>
      <w:r>
        <w:rPr>
          <w:rFonts w:hint="eastAsia"/>
          <w:lang w:eastAsia="ja-JP"/>
        </w:rPr>
        <w:t>o</w:t>
      </w:r>
      <w:r>
        <w:rPr>
          <w:lang w:eastAsia="ja-JP"/>
        </w:rPr>
        <w:t>btain</w:t>
      </w:r>
      <w:r>
        <w:t xml:space="preserve"> user consent upon service API invocation.</w:t>
      </w:r>
    </w:p>
    <w:p w14:paraId="109920B2" w14:textId="77777777" w:rsidR="001306E2" w:rsidRPr="00F477AF" w:rsidRDefault="001306E2" w:rsidP="001306E2">
      <w:r w:rsidRPr="00F477AF">
        <w:t>Pre-conditions:</w:t>
      </w:r>
    </w:p>
    <w:p w14:paraId="5D88133F" w14:textId="77777777" w:rsidR="001306E2" w:rsidRPr="00505DB8" w:rsidRDefault="001306E2" w:rsidP="001306E2">
      <w:pPr>
        <w:pStyle w:val="B1"/>
      </w:pPr>
      <w:r w:rsidRPr="00F477AF">
        <w:t>1.</w:t>
      </w:r>
      <w:r w:rsidRPr="00F477AF">
        <w:tab/>
        <w:t xml:space="preserve">The </w:t>
      </w:r>
      <w:r>
        <w:t>resource owner is registered to the API exposing function and can be accessed by the API exposing function</w:t>
      </w:r>
      <w:r w:rsidRPr="00F477AF">
        <w:t>.</w:t>
      </w:r>
    </w:p>
    <w:p w14:paraId="77B3C038" w14:textId="77777777" w:rsidR="00D45371" w:rsidRPr="00D45371" w:rsidRDefault="001306E2" w:rsidP="005F1A69">
      <w:pPr>
        <w:pStyle w:val="TH"/>
        <w:rPr>
          <w:sz w:val="14"/>
          <w:szCs w:val="14"/>
        </w:rPr>
      </w:pPr>
      <w:r>
        <w:object w:dxaOrig="9300" w:dyaOrig="6015" w14:anchorId="7651EB69">
          <v:shape id="_x0000_i1032" type="#_x0000_t75" style="width:488.25pt;height:315.75pt" o:ole="">
            <v:imagedata r:id="rId21" o:title=""/>
          </v:shape>
          <o:OLEObject Type="Embed" ProgID="Visio.Drawing.11" ShapeID="_x0000_i1032" DrawAspect="Content" ObjectID="_1700332743" r:id="rId22"/>
        </w:object>
      </w:r>
    </w:p>
    <w:p w14:paraId="54B6B742" w14:textId="61077F83" w:rsidR="001306E2" w:rsidRPr="008F7A89" w:rsidRDefault="001306E2" w:rsidP="00D45371">
      <w:pPr>
        <w:pStyle w:val="TF"/>
      </w:pPr>
      <w:r>
        <w:t>Figure 6</w:t>
      </w:r>
      <w:r w:rsidRPr="008F7A89">
        <w:t>.</w:t>
      </w:r>
      <w:r>
        <w:t>3.1.2</w:t>
      </w:r>
      <w:r w:rsidRPr="008F7A89">
        <w:t>-1: Procedure for</w:t>
      </w:r>
      <w:r>
        <w:t xml:space="preserve"> obtaining user consent</w:t>
      </w:r>
    </w:p>
    <w:p w14:paraId="00A14003" w14:textId="77777777" w:rsidR="001306E2" w:rsidRDefault="001306E2" w:rsidP="001306E2">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which requires user consent of the resource owner.</w:t>
      </w:r>
    </w:p>
    <w:p w14:paraId="45216F2F" w14:textId="77777777" w:rsidR="001306E2" w:rsidRDefault="001306E2" w:rsidP="001306E2">
      <w:pPr>
        <w:pStyle w:val="B1"/>
        <w:rPr>
          <w:lang w:eastAsia="ja-JP"/>
        </w:rPr>
      </w:pPr>
      <w:r>
        <w:rPr>
          <w:lang w:eastAsia="ja-JP"/>
        </w:rPr>
        <w:t>2.</w:t>
      </w:r>
      <w:r>
        <w:rPr>
          <w:lang w:eastAsia="ja-JP"/>
        </w:rPr>
        <w:tab/>
        <w:t xml:space="preserve">The API exposing function determine if the user consent is required to execute the service API. If the user consent is not required for the API invocation, the steps 3-5 will be skipped. </w:t>
      </w:r>
    </w:p>
    <w:p w14:paraId="35A673D4" w14:textId="4206A922" w:rsidR="000119C0" w:rsidRPr="000119C0" w:rsidRDefault="000119C0" w:rsidP="005F1A69">
      <w:pPr>
        <w:pStyle w:val="NO"/>
        <w:rPr>
          <w:lang w:eastAsia="ja-JP"/>
        </w:rPr>
      </w:pPr>
      <w:r>
        <w:rPr>
          <w:lang w:eastAsia="ja-JP"/>
        </w:rPr>
        <w:t>NOTE:</w:t>
      </w:r>
      <w:r>
        <w:rPr>
          <w:lang w:eastAsia="ja-JP"/>
        </w:rPr>
        <w:tab/>
      </w:r>
      <w:r w:rsidRPr="00F544DB">
        <w:rPr>
          <w:lang w:eastAsia="ja-JP"/>
        </w:rPr>
        <w:t>The API exposing function determines if the user consent is required based on implemented API logic.</w:t>
      </w:r>
    </w:p>
    <w:p w14:paraId="2A97BE9D" w14:textId="77777777" w:rsidR="001306E2" w:rsidRDefault="001306E2" w:rsidP="001306E2">
      <w:pPr>
        <w:pStyle w:val="B1"/>
        <w:ind w:hanging="1"/>
        <w:rPr>
          <w:lang w:eastAsia="ja-JP"/>
        </w:rPr>
      </w:pPr>
      <w:r>
        <w:rPr>
          <w:lang w:eastAsia="ja-JP"/>
        </w:rPr>
        <w:t>The API exposing function identifies the resource owner by one of the following processes:</w:t>
      </w:r>
    </w:p>
    <w:p w14:paraId="1A7857F7" w14:textId="7752FC4F" w:rsidR="001306E2" w:rsidRDefault="001306E2" w:rsidP="001306E2">
      <w:pPr>
        <w:pStyle w:val="B2"/>
        <w:rPr>
          <w:lang w:eastAsia="ja-JP"/>
        </w:rPr>
      </w:pPr>
      <w:r>
        <w:rPr>
          <w:lang w:eastAsia="ja-JP"/>
        </w:rPr>
        <w:t>-</w:t>
      </w:r>
      <w:r>
        <w:rPr>
          <w:lang w:eastAsia="ja-JP"/>
        </w:rPr>
        <w:tab/>
        <w:t xml:space="preserve">If the service API invocation indicates the resource owner by GPSI, the API exposing function identifies the resource owner </w:t>
      </w:r>
      <w:r w:rsidR="000119C0">
        <w:rPr>
          <w:lang w:eastAsia="ja-JP"/>
        </w:rPr>
        <w:t>by retrieving</w:t>
      </w:r>
      <w:r>
        <w:rPr>
          <w:lang w:eastAsia="ja-JP"/>
        </w:rPr>
        <w:t xml:space="preserve"> the</w:t>
      </w:r>
      <w:r w:rsidR="000119C0">
        <w:rPr>
          <w:lang w:eastAsia="ja-JP"/>
        </w:rPr>
        <w:t xml:space="preserve"> resource owner</w:t>
      </w:r>
      <w:r>
        <w:rPr>
          <w:lang w:eastAsia="ja-JP"/>
        </w:rPr>
        <w:t xml:space="preserve"> information</w:t>
      </w:r>
      <w:r w:rsidR="000119C0">
        <w:rPr>
          <w:lang w:eastAsia="ja-JP"/>
        </w:rPr>
        <w:t xml:space="preserve"> from the resource owner registration handling function, which has</w:t>
      </w:r>
      <w:r>
        <w:rPr>
          <w:lang w:eastAsia="ja-JP"/>
        </w:rPr>
        <w:t xml:space="preserve"> received</w:t>
      </w:r>
      <w:r w:rsidR="000119C0">
        <w:rPr>
          <w:lang w:eastAsia="ja-JP"/>
        </w:rPr>
        <w:t xml:space="preserve"> the resource owner information</w:t>
      </w:r>
      <w:r>
        <w:rPr>
          <w:lang w:eastAsia="ja-JP"/>
        </w:rPr>
        <w:t xml:space="preserve"> in resource owner registration, as shown in clause 6.3.1.1.</w:t>
      </w:r>
    </w:p>
    <w:p w14:paraId="15D36AC9" w14:textId="77777777" w:rsidR="001306E2" w:rsidRDefault="001306E2" w:rsidP="001306E2">
      <w:pPr>
        <w:pStyle w:val="B2"/>
        <w:rPr>
          <w:lang w:val="en-US" w:eastAsia="ja-JP"/>
        </w:rPr>
      </w:pPr>
      <w:r>
        <w:rPr>
          <w:lang w:eastAsia="ja-JP"/>
        </w:rPr>
        <w:t>-</w:t>
      </w:r>
      <w:r>
        <w:rPr>
          <w:lang w:eastAsia="ja-JP"/>
        </w:rPr>
        <w:tab/>
        <w:t>If the service API invocation indicates the resource owner by UE (IP or Ethernet) address, the API exposing function identifies the resource owner by interacting with BSF, as specified in TS</w:t>
      </w:r>
      <w:r>
        <w:rPr>
          <w:lang w:val="en-US" w:eastAsia="ja-JP"/>
        </w:rPr>
        <w:t> 29.513 [6].</w:t>
      </w:r>
    </w:p>
    <w:p w14:paraId="6AB46281" w14:textId="77777777" w:rsidR="001306E2" w:rsidRDefault="001306E2" w:rsidP="001306E2">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by external group identifier, the API exposing function identifies the individual resource owners by interacting with HSS/UDM, as specified in TS</w:t>
      </w:r>
      <w:r>
        <w:rPr>
          <w:lang w:val="en-US" w:eastAsia="ja-JP"/>
        </w:rPr>
        <w:t> 23.682 [7].</w:t>
      </w:r>
    </w:p>
    <w:p w14:paraId="2533E5A0" w14:textId="77777777" w:rsidR="001306E2" w:rsidRDefault="001306E2" w:rsidP="001306E2">
      <w:pPr>
        <w:pStyle w:val="B2"/>
        <w:rPr>
          <w:lang w:eastAsia="ja-JP"/>
        </w:rPr>
      </w:pPr>
      <w:r>
        <w:rPr>
          <w:lang w:val="en-US" w:eastAsia="ja-JP"/>
        </w:rPr>
        <w:t>-</w:t>
      </w:r>
      <w:r>
        <w:rPr>
          <w:lang w:val="en-US" w:eastAsia="ja-JP"/>
        </w:rPr>
        <w:tab/>
        <w:t xml:space="preserve">If the </w:t>
      </w:r>
      <w:r>
        <w:rPr>
          <w:lang w:eastAsia="ja-JP"/>
        </w:rPr>
        <w:t>service API invocation indicates the resource owner by "any UE" identification, the API exposing function regards all the available resource owners as the target resource owners</w:t>
      </w:r>
      <w:r>
        <w:rPr>
          <w:lang w:val="en-US" w:eastAsia="ja-JP"/>
        </w:rPr>
        <w:t>.</w:t>
      </w:r>
    </w:p>
    <w:p w14:paraId="52FD0124" w14:textId="77777777" w:rsidR="001306E2" w:rsidRDefault="001306E2" w:rsidP="001306E2">
      <w:pPr>
        <w:pStyle w:val="B1"/>
        <w:rPr>
          <w:lang w:eastAsia="ja-JP"/>
        </w:rPr>
      </w:pPr>
      <w:r>
        <w:rPr>
          <w:rFonts w:hint="eastAsia"/>
          <w:lang w:eastAsia="ja-JP"/>
        </w:rPr>
        <w:t>3</w:t>
      </w:r>
      <w:r>
        <w:rPr>
          <w:lang w:eastAsia="ja-JP"/>
        </w:rPr>
        <w:t>.</w:t>
      </w:r>
      <w:r>
        <w:rPr>
          <w:lang w:eastAsia="ja-JP"/>
        </w:rPr>
        <w:tab/>
        <w:t>The API exposing function obtains the user consent from the resource owner.</w:t>
      </w:r>
    </w:p>
    <w:p w14:paraId="4F21AFFF" w14:textId="77777777" w:rsidR="001306E2" w:rsidRDefault="001306E2" w:rsidP="001306E2">
      <w:pPr>
        <w:pStyle w:val="NO"/>
        <w:rPr>
          <w:lang w:eastAsia="ja-JP"/>
        </w:rPr>
      </w:pPr>
      <w:r>
        <w:rPr>
          <w:lang w:eastAsia="ja-JP"/>
        </w:rPr>
        <w:t>NOTE:</w:t>
      </w:r>
      <w:r>
        <w:rPr>
          <w:lang w:eastAsia="ja-JP"/>
        </w:rPr>
        <w:tab/>
        <w:t>The detailed procedure to obtain the user consent will be specified in SA3.</w:t>
      </w:r>
    </w:p>
    <w:p w14:paraId="5A69B562" w14:textId="77777777" w:rsidR="001306E2" w:rsidRDefault="001306E2" w:rsidP="001306E2">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r>
        <w:rPr>
          <w:rFonts w:hint="eastAsia"/>
          <w:lang w:eastAsia="ja-JP"/>
        </w:rPr>
        <w:t xml:space="preserve"> </w:t>
      </w:r>
      <w:r>
        <w:rPr>
          <w:lang w:eastAsia="ja-JP"/>
        </w:rPr>
        <w:t>The result of the user consent response is stored in the API exposing function.</w:t>
      </w:r>
    </w:p>
    <w:p w14:paraId="24605216" w14:textId="77777777" w:rsidR="001306E2" w:rsidRDefault="001306E2" w:rsidP="001306E2">
      <w:pPr>
        <w:pStyle w:val="NO"/>
        <w:rPr>
          <w:lang w:eastAsia="ja-JP"/>
        </w:rPr>
      </w:pPr>
      <w:r>
        <w:rPr>
          <w:lang w:eastAsia="ja-JP"/>
        </w:rPr>
        <w:lastRenderedPageBreak/>
        <w:t>NOTE:</w:t>
      </w:r>
      <w:r>
        <w:rPr>
          <w:lang w:eastAsia="ja-JP"/>
        </w:rPr>
        <w:tab/>
        <w:t xml:space="preserve">How the stored user consent is maintained or cleared is up to implementation and is out of scope of this document. </w:t>
      </w:r>
    </w:p>
    <w:p w14:paraId="1E39D589" w14:textId="0EF1CDC4" w:rsidR="001306E2" w:rsidRDefault="001306E2" w:rsidP="001306E2">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057D9066" w14:textId="6CB0FC5F" w:rsidR="00B3287E" w:rsidRDefault="00B3287E" w:rsidP="005F1A69">
      <w:pPr>
        <w:pStyle w:val="Heading4"/>
        <w:rPr>
          <w:lang w:eastAsia="ja-JP"/>
        </w:rPr>
      </w:pPr>
      <w:bookmarkStart w:id="118" w:name="_Toc88745680"/>
      <w:bookmarkStart w:id="119" w:name="_Toc81815077"/>
      <w:r>
        <w:rPr>
          <w:lang w:eastAsia="ja-JP"/>
        </w:rPr>
        <w:t>6.3.1.</w:t>
      </w:r>
      <w:r w:rsidR="00891137">
        <w:rPr>
          <w:lang w:eastAsia="ja-JP"/>
        </w:rPr>
        <w:t>3</w:t>
      </w:r>
      <w:r>
        <w:rPr>
          <w:lang w:eastAsia="ja-JP"/>
        </w:rPr>
        <w:tab/>
        <w:t>Updating user consent</w:t>
      </w:r>
      <w:bookmarkEnd w:id="118"/>
    </w:p>
    <w:p w14:paraId="3D195659" w14:textId="77777777" w:rsidR="00B3287E" w:rsidRDefault="00B3287E" w:rsidP="005F1A69">
      <w:r>
        <w:t xml:space="preserve">The resource owner may update user consent anytime to </w:t>
      </w:r>
      <w:r>
        <w:rPr>
          <w:rFonts w:hint="eastAsia"/>
          <w:lang w:eastAsia="ja-JP"/>
        </w:rPr>
        <w:t>a</w:t>
      </w:r>
      <w:r>
        <w:rPr>
          <w:lang w:eastAsia="ja-JP"/>
        </w:rPr>
        <w:t>llow or deny</w:t>
      </w:r>
      <w:r>
        <w:t xml:space="preserve"> future API invocation.</w:t>
      </w:r>
    </w:p>
    <w:p w14:paraId="6D6F8801" w14:textId="193B6D29" w:rsidR="00B3287E" w:rsidRPr="005F1A69" w:rsidRDefault="00B3287E" w:rsidP="005F1A69">
      <w:pPr>
        <w:pStyle w:val="NO"/>
        <w:rPr>
          <w:noProof/>
          <w:lang w:val="en-US"/>
        </w:rPr>
      </w:pPr>
      <w:r>
        <w:rPr>
          <w:lang w:eastAsia="ja-JP"/>
        </w:rPr>
        <w:t>NOTE:</w:t>
      </w:r>
      <w:r>
        <w:rPr>
          <w:lang w:eastAsia="ja-JP"/>
        </w:rPr>
        <w:tab/>
        <w:t>The detailed procedure to update the user consent will be specified in SA3.</w:t>
      </w:r>
      <w:bookmarkEnd w:id="119"/>
    </w:p>
    <w:p w14:paraId="2BC19D72" w14:textId="77777777" w:rsidR="001306E2" w:rsidRDefault="001306E2" w:rsidP="001306E2">
      <w:pPr>
        <w:pStyle w:val="Heading3"/>
        <w:rPr>
          <w:lang w:eastAsia="ja-JP"/>
        </w:rPr>
      </w:pPr>
      <w:bookmarkStart w:id="120" w:name="_Toc81815086"/>
      <w:bookmarkStart w:id="121" w:name="_Toc88745681"/>
      <w:r>
        <w:rPr>
          <w:lang w:eastAsia="ja-JP"/>
        </w:rPr>
        <w:t>6.3.2</w:t>
      </w:r>
      <w:r>
        <w:rPr>
          <w:lang w:eastAsia="ja-JP"/>
        </w:rPr>
        <w:tab/>
        <w:t>Solution evaluation</w:t>
      </w:r>
      <w:bookmarkEnd w:id="120"/>
      <w:bookmarkEnd w:id="121"/>
    </w:p>
    <w:p w14:paraId="3DC1EC7D" w14:textId="77777777" w:rsidR="001306E2" w:rsidRPr="00691BCD" w:rsidRDefault="001306E2" w:rsidP="001306E2">
      <w:pPr>
        <w:pStyle w:val="EditorsNote"/>
        <w:rPr>
          <w:rFonts w:eastAsia="DengXian"/>
          <w:lang w:eastAsia="zh-CN"/>
        </w:rPr>
      </w:pPr>
      <w:r>
        <w:rPr>
          <w:lang w:eastAsia="zh-CN"/>
        </w:rPr>
        <w:t>Editor's Note:</w:t>
      </w:r>
      <w:r>
        <w:rPr>
          <w:lang w:eastAsia="zh-CN"/>
        </w:rPr>
        <w:tab/>
        <w:t>This clause will provide the evaluation for the solution.</w:t>
      </w:r>
    </w:p>
    <w:p w14:paraId="539A5B97" w14:textId="77777777" w:rsidR="00B51BBE" w:rsidRPr="002D4185" w:rsidRDefault="005B7D0C" w:rsidP="00B51BBE">
      <w:pPr>
        <w:pStyle w:val="Heading2"/>
        <w:rPr>
          <w:lang w:val="fr-FR" w:eastAsia="ja-JP"/>
        </w:rPr>
      </w:pPr>
      <w:r>
        <w:fldChar w:fldCharType="begin"/>
      </w:r>
      <w:r>
        <w:fldChar w:fldCharType="end"/>
      </w:r>
      <w:r>
        <w:fldChar w:fldCharType="begin"/>
      </w:r>
      <w:r>
        <w:fldChar w:fldCharType="end"/>
      </w:r>
      <w:bookmarkStart w:id="122" w:name="_Toc86050363"/>
      <w:bookmarkStart w:id="123" w:name="_Toc88745682"/>
      <w:r w:rsidR="00D90119" w:rsidRPr="002D4185">
        <w:rPr>
          <w:lang w:val="fr-FR" w:eastAsia="ja-JP"/>
        </w:rPr>
        <w:t>6</w:t>
      </w:r>
      <w:r w:rsidR="00B51BBE" w:rsidRPr="002D4185">
        <w:rPr>
          <w:lang w:val="fr-FR" w:eastAsia="ja-JP"/>
        </w:rPr>
        <w:t>.</w:t>
      </w:r>
      <w:r w:rsidR="00087D0E" w:rsidRPr="002D4185">
        <w:rPr>
          <w:lang w:val="fr-FR" w:eastAsia="ja-JP"/>
        </w:rPr>
        <w:t>X</w:t>
      </w:r>
      <w:r w:rsidR="00B51BBE" w:rsidRPr="002D4185">
        <w:rPr>
          <w:lang w:val="fr-FR" w:eastAsia="ja-JP"/>
        </w:rPr>
        <w:tab/>
        <w:t>Solution #X: &lt;Title&gt;</w:t>
      </w:r>
      <w:bookmarkEnd w:id="100"/>
      <w:bookmarkEnd w:id="122"/>
      <w:bookmarkEnd w:id="123"/>
    </w:p>
    <w:p w14:paraId="63B88413" w14:textId="77777777" w:rsidR="00B51BBE" w:rsidRPr="002D4185" w:rsidRDefault="00D90119" w:rsidP="00B51BBE">
      <w:pPr>
        <w:pStyle w:val="Heading3"/>
        <w:rPr>
          <w:lang w:val="fr-FR" w:eastAsia="ja-JP"/>
        </w:rPr>
      </w:pPr>
      <w:bookmarkStart w:id="124" w:name="_Toc78185255"/>
      <w:bookmarkStart w:id="125" w:name="_Toc86050364"/>
      <w:bookmarkStart w:id="126" w:name="_Toc88745683"/>
      <w:r w:rsidRPr="002D4185">
        <w:rPr>
          <w:lang w:val="fr-FR" w:eastAsia="ja-JP"/>
        </w:rPr>
        <w:t>6</w:t>
      </w:r>
      <w:r w:rsidR="00B51BBE" w:rsidRPr="002D4185">
        <w:rPr>
          <w:lang w:val="fr-FR" w:eastAsia="ja-JP"/>
        </w:rPr>
        <w:t>.X.1</w:t>
      </w:r>
      <w:r w:rsidR="00B51BBE" w:rsidRPr="002D4185">
        <w:rPr>
          <w:lang w:val="fr-FR" w:eastAsia="ja-JP"/>
        </w:rPr>
        <w:tab/>
        <w:t>Solution description</w:t>
      </w:r>
      <w:bookmarkEnd w:id="124"/>
      <w:bookmarkEnd w:id="125"/>
      <w:bookmarkEnd w:id="126"/>
    </w:p>
    <w:p w14:paraId="38AFAD09" w14:textId="77777777" w:rsidR="00B51BBE" w:rsidRPr="00B51BBE" w:rsidRDefault="00D90119" w:rsidP="00B51BBE">
      <w:pPr>
        <w:pStyle w:val="Heading3"/>
        <w:rPr>
          <w:lang w:eastAsia="ja-JP"/>
        </w:rPr>
      </w:pPr>
      <w:bookmarkStart w:id="127" w:name="_Toc78185256"/>
      <w:bookmarkStart w:id="128" w:name="_Toc86050365"/>
      <w:bookmarkStart w:id="129" w:name="_Toc88745684"/>
      <w:r>
        <w:rPr>
          <w:lang w:eastAsia="ja-JP"/>
        </w:rPr>
        <w:t>6</w:t>
      </w:r>
      <w:r w:rsidR="00B51BBE">
        <w:rPr>
          <w:lang w:eastAsia="ja-JP"/>
        </w:rPr>
        <w:t>.X.2</w:t>
      </w:r>
      <w:r w:rsidR="00B51BBE">
        <w:rPr>
          <w:lang w:eastAsia="ja-JP"/>
        </w:rPr>
        <w:tab/>
        <w:t>Solution evaluation</w:t>
      </w:r>
      <w:bookmarkEnd w:id="127"/>
      <w:bookmarkEnd w:id="128"/>
      <w:bookmarkEnd w:id="129"/>
    </w:p>
    <w:p w14:paraId="468E0DD5" w14:textId="77777777" w:rsidR="00825D4F" w:rsidRPr="00125C7E" w:rsidRDefault="00D90119" w:rsidP="00825D4F">
      <w:pPr>
        <w:pStyle w:val="Heading1"/>
      </w:pPr>
      <w:bookmarkStart w:id="130" w:name="_Toc464463369"/>
      <w:bookmarkStart w:id="131" w:name="_Toc475064963"/>
      <w:bookmarkStart w:id="132" w:name="_Toc478400633"/>
      <w:bookmarkStart w:id="133" w:name="_Toc27381723"/>
      <w:bookmarkStart w:id="134" w:name="_Toc40445455"/>
      <w:bookmarkStart w:id="135" w:name="_Toc78185257"/>
      <w:bookmarkStart w:id="136" w:name="_Toc86050366"/>
      <w:bookmarkStart w:id="137" w:name="_Toc88745685"/>
      <w:r>
        <w:t>7</w:t>
      </w:r>
      <w:r w:rsidR="00825D4F" w:rsidRPr="00125C7E">
        <w:tab/>
        <w:t>Overall evaluation</w:t>
      </w:r>
      <w:bookmarkEnd w:id="130"/>
      <w:bookmarkEnd w:id="131"/>
      <w:bookmarkEnd w:id="132"/>
      <w:bookmarkEnd w:id="133"/>
      <w:bookmarkEnd w:id="134"/>
      <w:bookmarkEnd w:id="135"/>
      <w:bookmarkEnd w:id="136"/>
      <w:bookmarkEnd w:id="137"/>
    </w:p>
    <w:p w14:paraId="52B57CDE" w14:textId="77777777" w:rsidR="00825D4F" w:rsidRPr="00125C7E" w:rsidRDefault="00825D4F" w:rsidP="00825D4F">
      <w:pPr>
        <w:pStyle w:val="EditorsNote"/>
      </w:pPr>
      <w:r w:rsidRPr="00125C7E">
        <w:t>Editor's Note:</w:t>
      </w:r>
      <w:r w:rsidRPr="00125C7E">
        <w:tab/>
        <w:t>This clause will provide evaluation of different solutions.</w:t>
      </w:r>
    </w:p>
    <w:p w14:paraId="17843E59" w14:textId="77777777" w:rsidR="00825D4F" w:rsidRPr="00125C7E" w:rsidRDefault="00D90119" w:rsidP="00825D4F">
      <w:pPr>
        <w:pStyle w:val="Heading1"/>
      </w:pPr>
      <w:bookmarkStart w:id="138" w:name="_Toc464463370"/>
      <w:bookmarkStart w:id="139" w:name="_Toc475064964"/>
      <w:bookmarkStart w:id="140" w:name="_Toc478400634"/>
      <w:bookmarkStart w:id="141" w:name="_Toc27381724"/>
      <w:bookmarkStart w:id="142" w:name="_Toc40445456"/>
      <w:bookmarkStart w:id="143" w:name="_Toc78185258"/>
      <w:bookmarkStart w:id="144" w:name="_Toc86050367"/>
      <w:bookmarkStart w:id="145" w:name="_Toc88745686"/>
      <w:r>
        <w:t>8</w:t>
      </w:r>
      <w:r w:rsidR="00825D4F" w:rsidRPr="00125C7E">
        <w:tab/>
        <w:t>Conclusions</w:t>
      </w:r>
      <w:bookmarkEnd w:id="138"/>
      <w:bookmarkEnd w:id="139"/>
      <w:bookmarkEnd w:id="140"/>
      <w:bookmarkEnd w:id="141"/>
      <w:bookmarkEnd w:id="142"/>
      <w:bookmarkEnd w:id="143"/>
      <w:bookmarkEnd w:id="144"/>
      <w:bookmarkEnd w:id="145"/>
    </w:p>
    <w:p w14:paraId="47588CCF" w14:textId="77777777" w:rsidR="00825D4F" w:rsidRPr="00125C7E" w:rsidRDefault="00825D4F" w:rsidP="00825D4F">
      <w:pPr>
        <w:pStyle w:val="EditorsNote"/>
      </w:pPr>
      <w:r w:rsidRPr="00125C7E">
        <w:t>Editor's Note:</w:t>
      </w:r>
      <w:r w:rsidRPr="00125C7E">
        <w:tab/>
        <w:t>This clause is intended to list conclusions that have been agreed during the study item activities.</w:t>
      </w: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146" w:name="_Toc78185259"/>
      <w:bookmarkStart w:id="147" w:name="_Toc86050368"/>
      <w:bookmarkStart w:id="148" w:name="_Toc88745687"/>
      <w:r w:rsidRPr="004D3578">
        <w:lastRenderedPageBreak/>
        <w:t xml:space="preserve">Annex </w:t>
      </w:r>
      <w:r w:rsidR="00825D4F">
        <w:t>A</w:t>
      </w:r>
      <w:r w:rsidRPr="004D3578">
        <w:t xml:space="preserve"> (informative):</w:t>
      </w:r>
      <w:r w:rsidRPr="004D3578">
        <w:br/>
        <w:t>Change history</w:t>
      </w:r>
      <w:bookmarkStart w:id="149" w:name="historyclause"/>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891137" w:rsidRPr="00EB32CD" w14:paraId="10EF693F" w14:textId="77777777" w:rsidTr="00C72833">
        <w:tc>
          <w:tcPr>
            <w:tcW w:w="800" w:type="dxa"/>
            <w:shd w:val="solid" w:color="FFFFFF" w:fill="auto"/>
          </w:tcPr>
          <w:p w14:paraId="727D3164" w14:textId="3B60F444" w:rsidR="00891137" w:rsidRDefault="00891137" w:rsidP="00F74BAB">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47DCAF02" w14:textId="63BE2441" w:rsidR="00891137" w:rsidRDefault="00891137" w:rsidP="00F74BAB">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7832B178" w14:textId="77777777" w:rsidR="00891137" w:rsidRPr="00F74BAB" w:rsidRDefault="00891137" w:rsidP="00F74BAB">
            <w:pPr>
              <w:pStyle w:val="TAC"/>
              <w:rPr>
                <w:sz w:val="16"/>
                <w:szCs w:val="16"/>
              </w:rPr>
            </w:pPr>
          </w:p>
        </w:tc>
        <w:tc>
          <w:tcPr>
            <w:tcW w:w="425" w:type="dxa"/>
            <w:shd w:val="solid" w:color="FFFFFF" w:fill="auto"/>
          </w:tcPr>
          <w:p w14:paraId="4BCF4F50" w14:textId="77777777" w:rsidR="00891137" w:rsidRPr="00EB32CD" w:rsidRDefault="00891137" w:rsidP="00F74BAB">
            <w:pPr>
              <w:pStyle w:val="TAL"/>
              <w:rPr>
                <w:sz w:val="16"/>
                <w:szCs w:val="16"/>
              </w:rPr>
            </w:pPr>
          </w:p>
        </w:tc>
        <w:tc>
          <w:tcPr>
            <w:tcW w:w="425" w:type="dxa"/>
            <w:shd w:val="solid" w:color="FFFFFF" w:fill="auto"/>
          </w:tcPr>
          <w:p w14:paraId="6B22A0AD" w14:textId="77777777" w:rsidR="00891137" w:rsidRPr="00EB32CD" w:rsidRDefault="00891137" w:rsidP="00F74BAB">
            <w:pPr>
              <w:pStyle w:val="TAR"/>
              <w:rPr>
                <w:sz w:val="16"/>
                <w:szCs w:val="16"/>
              </w:rPr>
            </w:pPr>
          </w:p>
        </w:tc>
        <w:tc>
          <w:tcPr>
            <w:tcW w:w="425" w:type="dxa"/>
            <w:shd w:val="solid" w:color="FFFFFF" w:fill="auto"/>
          </w:tcPr>
          <w:p w14:paraId="2A7B0D47" w14:textId="77777777" w:rsidR="00891137" w:rsidRPr="00EB32CD" w:rsidRDefault="00891137" w:rsidP="00F74BAB">
            <w:pPr>
              <w:pStyle w:val="TAC"/>
              <w:rPr>
                <w:sz w:val="16"/>
                <w:szCs w:val="16"/>
              </w:rPr>
            </w:pPr>
          </w:p>
        </w:tc>
        <w:tc>
          <w:tcPr>
            <w:tcW w:w="4962" w:type="dxa"/>
            <w:shd w:val="solid" w:color="FFFFFF" w:fill="auto"/>
          </w:tcPr>
          <w:p w14:paraId="4DB91D28" w14:textId="4AB05597" w:rsidR="00891137" w:rsidRPr="006207F4" w:rsidRDefault="00891137" w:rsidP="00220CAE">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51A0627E" w14:textId="176EE5E1" w:rsidR="00891137" w:rsidRDefault="00891137" w:rsidP="00F74BAB">
            <w:pPr>
              <w:pStyle w:val="TAC"/>
              <w:rPr>
                <w:sz w:val="16"/>
                <w:szCs w:val="16"/>
                <w:lang w:eastAsia="ja-JP"/>
              </w:rPr>
            </w:pPr>
            <w:r>
              <w:rPr>
                <w:rFonts w:hint="eastAsia"/>
                <w:sz w:val="16"/>
                <w:szCs w:val="16"/>
                <w:lang w:eastAsia="ja-JP"/>
              </w:rPr>
              <w:t>0</w:t>
            </w:r>
            <w:r>
              <w:rPr>
                <w:sz w:val="16"/>
                <w:szCs w:val="16"/>
                <w:lang w:eastAsia="ja-JP"/>
              </w:rPr>
              <w:t>.4.0</w:t>
            </w:r>
          </w:p>
        </w:tc>
      </w:tr>
      <w:tr w:rsidR="006545E4" w:rsidRPr="00EB32CD" w14:paraId="2C54F2C2" w14:textId="77777777" w:rsidTr="00C72833">
        <w:tc>
          <w:tcPr>
            <w:tcW w:w="800" w:type="dxa"/>
            <w:shd w:val="solid" w:color="FFFFFF" w:fill="auto"/>
          </w:tcPr>
          <w:p w14:paraId="35DEDDBE" w14:textId="012A7C3E" w:rsidR="006545E4" w:rsidRDefault="006545E4" w:rsidP="006545E4">
            <w:pPr>
              <w:pStyle w:val="TAC"/>
              <w:rPr>
                <w:rFonts w:hint="eastAsia"/>
                <w:sz w:val="16"/>
                <w:szCs w:val="16"/>
                <w:lang w:eastAsia="ja-JP"/>
              </w:rPr>
            </w:pPr>
            <w:r>
              <w:rPr>
                <w:sz w:val="16"/>
                <w:szCs w:val="16"/>
              </w:rPr>
              <w:t>2021-</w:t>
            </w:r>
            <w:r>
              <w:rPr>
                <w:sz w:val="16"/>
                <w:szCs w:val="16"/>
              </w:rPr>
              <w:t>11</w:t>
            </w:r>
          </w:p>
        </w:tc>
        <w:tc>
          <w:tcPr>
            <w:tcW w:w="800" w:type="dxa"/>
            <w:shd w:val="solid" w:color="FFFFFF" w:fill="auto"/>
          </w:tcPr>
          <w:p w14:paraId="41ED8635" w14:textId="1C2B3EE9" w:rsidR="006545E4" w:rsidRDefault="006545E4" w:rsidP="006545E4">
            <w:pPr>
              <w:pStyle w:val="TAC"/>
              <w:rPr>
                <w:rFonts w:hint="eastAsia"/>
                <w:sz w:val="16"/>
                <w:szCs w:val="16"/>
                <w:lang w:eastAsia="ja-JP"/>
              </w:rPr>
            </w:pPr>
            <w:r>
              <w:rPr>
                <w:sz w:val="16"/>
                <w:szCs w:val="16"/>
              </w:rPr>
              <w:t>SA#9</w:t>
            </w:r>
            <w:r>
              <w:rPr>
                <w:sz w:val="16"/>
                <w:szCs w:val="16"/>
              </w:rPr>
              <w:t>4</w:t>
            </w:r>
            <w:r>
              <w:rPr>
                <w:sz w:val="16"/>
                <w:szCs w:val="16"/>
              </w:rPr>
              <w:t>-e</w:t>
            </w:r>
          </w:p>
        </w:tc>
        <w:tc>
          <w:tcPr>
            <w:tcW w:w="1094" w:type="dxa"/>
            <w:shd w:val="solid" w:color="FFFFFF" w:fill="auto"/>
          </w:tcPr>
          <w:p w14:paraId="50428455" w14:textId="4FEBC0D2" w:rsidR="006545E4" w:rsidRPr="00F74BAB" w:rsidRDefault="006545E4" w:rsidP="006545E4">
            <w:pPr>
              <w:pStyle w:val="TAC"/>
              <w:rPr>
                <w:sz w:val="16"/>
                <w:szCs w:val="16"/>
              </w:rPr>
            </w:pPr>
            <w:r w:rsidRPr="006545E4">
              <w:rPr>
                <w:sz w:val="16"/>
                <w:szCs w:val="16"/>
              </w:rPr>
              <w:t>SP-211508</w:t>
            </w:r>
          </w:p>
        </w:tc>
        <w:tc>
          <w:tcPr>
            <w:tcW w:w="425" w:type="dxa"/>
            <w:shd w:val="solid" w:color="FFFFFF" w:fill="auto"/>
          </w:tcPr>
          <w:p w14:paraId="22DB8BFE" w14:textId="77777777" w:rsidR="006545E4" w:rsidRPr="00EB32CD" w:rsidRDefault="006545E4" w:rsidP="006545E4">
            <w:pPr>
              <w:pStyle w:val="TAL"/>
              <w:rPr>
                <w:sz w:val="16"/>
                <w:szCs w:val="16"/>
              </w:rPr>
            </w:pPr>
          </w:p>
        </w:tc>
        <w:tc>
          <w:tcPr>
            <w:tcW w:w="425" w:type="dxa"/>
            <w:shd w:val="solid" w:color="FFFFFF" w:fill="auto"/>
          </w:tcPr>
          <w:p w14:paraId="5B966451" w14:textId="77777777" w:rsidR="006545E4" w:rsidRPr="00EB32CD" w:rsidRDefault="006545E4" w:rsidP="006545E4">
            <w:pPr>
              <w:pStyle w:val="TAR"/>
              <w:rPr>
                <w:sz w:val="16"/>
                <w:szCs w:val="16"/>
              </w:rPr>
            </w:pPr>
          </w:p>
        </w:tc>
        <w:tc>
          <w:tcPr>
            <w:tcW w:w="425" w:type="dxa"/>
            <w:shd w:val="solid" w:color="FFFFFF" w:fill="auto"/>
          </w:tcPr>
          <w:p w14:paraId="3393577C" w14:textId="77777777" w:rsidR="006545E4" w:rsidRPr="00EB32CD" w:rsidRDefault="006545E4" w:rsidP="006545E4">
            <w:pPr>
              <w:pStyle w:val="TAC"/>
              <w:rPr>
                <w:sz w:val="16"/>
                <w:szCs w:val="16"/>
              </w:rPr>
            </w:pPr>
          </w:p>
        </w:tc>
        <w:tc>
          <w:tcPr>
            <w:tcW w:w="4962" w:type="dxa"/>
            <w:shd w:val="solid" w:color="FFFFFF" w:fill="auto"/>
          </w:tcPr>
          <w:p w14:paraId="369004A4" w14:textId="32A1D77C" w:rsidR="006545E4" w:rsidRDefault="006545E4" w:rsidP="006545E4">
            <w:pPr>
              <w:pStyle w:val="TAL"/>
              <w:rPr>
                <w:rFonts w:hint="eastAsia"/>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4E0EE430" w14:textId="7236D40E" w:rsidR="006545E4" w:rsidRDefault="006545E4" w:rsidP="006545E4">
            <w:pPr>
              <w:pStyle w:val="TAC"/>
              <w:rPr>
                <w:rFonts w:hint="eastAsia"/>
                <w:sz w:val="16"/>
                <w:szCs w:val="16"/>
                <w:lang w:eastAsia="ja-JP"/>
              </w:rPr>
            </w:pPr>
            <w:r>
              <w:rPr>
                <w:sz w:val="16"/>
                <w:szCs w:val="16"/>
              </w:rPr>
              <w:t>1.0.0</w:t>
            </w:r>
          </w:p>
        </w:tc>
      </w:tr>
    </w:tbl>
    <w:p w14:paraId="7998533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14D05" w14:textId="77777777" w:rsidR="00890750" w:rsidRDefault="00890750">
      <w:r>
        <w:separator/>
      </w:r>
    </w:p>
  </w:endnote>
  <w:endnote w:type="continuationSeparator" w:id="0">
    <w:p w14:paraId="582075C0" w14:textId="77777777" w:rsidR="00890750" w:rsidRDefault="0089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9EDE0" w14:textId="77777777" w:rsidR="00890750" w:rsidRDefault="00890750">
      <w:r>
        <w:separator/>
      </w:r>
    </w:p>
  </w:footnote>
  <w:footnote w:type="continuationSeparator" w:id="0">
    <w:p w14:paraId="343A5697" w14:textId="77777777" w:rsidR="00890750" w:rsidRDefault="0089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36B9" w14:textId="135B53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5E4">
      <w:rPr>
        <w:rFonts w:ascii="Arial" w:hAnsi="Arial" w:cs="Arial"/>
        <w:b/>
        <w:noProof/>
        <w:sz w:val="18"/>
        <w:szCs w:val="18"/>
      </w:rPr>
      <w:t>3GPP TR 23.700-95 V1.0.0 (2021-11)</w:t>
    </w:r>
    <w:r>
      <w:rPr>
        <w:rFonts w:ascii="Arial" w:hAnsi="Arial" w:cs="Arial"/>
        <w:b/>
        <w:sz w:val="18"/>
        <w:szCs w:val="18"/>
      </w:rPr>
      <w:fldChar w:fldCharType="end"/>
    </w:r>
  </w:p>
  <w:p w14:paraId="53E42D26" w14:textId="178636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4E5">
      <w:rPr>
        <w:rFonts w:ascii="Arial" w:hAnsi="Arial" w:cs="Arial"/>
        <w:b/>
        <w:noProof/>
        <w:sz w:val="18"/>
        <w:szCs w:val="18"/>
      </w:rPr>
      <w:t>5</w:t>
    </w:r>
    <w:r>
      <w:rPr>
        <w:rFonts w:ascii="Arial" w:hAnsi="Arial" w:cs="Arial"/>
        <w:b/>
        <w:sz w:val="18"/>
        <w:szCs w:val="18"/>
      </w:rPr>
      <w:fldChar w:fldCharType="end"/>
    </w:r>
  </w:p>
  <w:p w14:paraId="73A4F1C1" w14:textId="132F53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5E4">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272"/>
    <w:rsid w:val="000119C0"/>
    <w:rsid w:val="00033397"/>
    <w:rsid w:val="00040095"/>
    <w:rsid w:val="000421D9"/>
    <w:rsid w:val="00051834"/>
    <w:rsid w:val="00054A22"/>
    <w:rsid w:val="00062023"/>
    <w:rsid w:val="000655A6"/>
    <w:rsid w:val="00080512"/>
    <w:rsid w:val="00087D0E"/>
    <w:rsid w:val="00090022"/>
    <w:rsid w:val="000C47C3"/>
    <w:rsid w:val="000C4D67"/>
    <w:rsid w:val="000D58AB"/>
    <w:rsid w:val="000D78AF"/>
    <w:rsid w:val="000E4BC6"/>
    <w:rsid w:val="00124DF3"/>
    <w:rsid w:val="001306E2"/>
    <w:rsid w:val="00133525"/>
    <w:rsid w:val="001A4C42"/>
    <w:rsid w:val="001A7420"/>
    <w:rsid w:val="001B28A7"/>
    <w:rsid w:val="001B6637"/>
    <w:rsid w:val="001C153E"/>
    <w:rsid w:val="001C21C3"/>
    <w:rsid w:val="001D02C2"/>
    <w:rsid w:val="001E6F8E"/>
    <w:rsid w:val="001F0C1D"/>
    <w:rsid w:val="001F1132"/>
    <w:rsid w:val="001F168B"/>
    <w:rsid w:val="00220CAE"/>
    <w:rsid w:val="002347A2"/>
    <w:rsid w:val="00234B94"/>
    <w:rsid w:val="002410F2"/>
    <w:rsid w:val="002675F0"/>
    <w:rsid w:val="002B6339"/>
    <w:rsid w:val="002B7295"/>
    <w:rsid w:val="002D4185"/>
    <w:rsid w:val="002E00E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5D8F"/>
    <w:rsid w:val="00597B11"/>
    <w:rsid w:val="005B7D0C"/>
    <w:rsid w:val="005C26E3"/>
    <w:rsid w:val="005D2E01"/>
    <w:rsid w:val="005D7526"/>
    <w:rsid w:val="005E4BB2"/>
    <w:rsid w:val="005F1A69"/>
    <w:rsid w:val="00602AEA"/>
    <w:rsid w:val="00614FDF"/>
    <w:rsid w:val="006207F4"/>
    <w:rsid w:val="0063543D"/>
    <w:rsid w:val="00647114"/>
    <w:rsid w:val="006545E4"/>
    <w:rsid w:val="006861B1"/>
    <w:rsid w:val="006A323F"/>
    <w:rsid w:val="006B30D0"/>
    <w:rsid w:val="006B4E4E"/>
    <w:rsid w:val="006C3D95"/>
    <w:rsid w:val="006E5C86"/>
    <w:rsid w:val="0070004A"/>
    <w:rsid w:val="00701116"/>
    <w:rsid w:val="00713C44"/>
    <w:rsid w:val="00713E59"/>
    <w:rsid w:val="00734A5B"/>
    <w:rsid w:val="0074026F"/>
    <w:rsid w:val="007429F6"/>
    <w:rsid w:val="00744E76"/>
    <w:rsid w:val="00774DA4"/>
    <w:rsid w:val="00781F0F"/>
    <w:rsid w:val="007B584C"/>
    <w:rsid w:val="007B600E"/>
    <w:rsid w:val="007D61B5"/>
    <w:rsid w:val="007F0F4A"/>
    <w:rsid w:val="008028A4"/>
    <w:rsid w:val="0081747F"/>
    <w:rsid w:val="00825D4F"/>
    <w:rsid w:val="00830747"/>
    <w:rsid w:val="00857198"/>
    <w:rsid w:val="00870526"/>
    <w:rsid w:val="008768CA"/>
    <w:rsid w:val="00890750"/>
    <w:rsid w:val="00891137"/>
    <w:rsid w:val="008A4E61"/>
    <w:rsid w:val="008C2445"/>
    <w:rsid w:val="008C384C"/>
    <w:rsid w:val="008E6BAB"/>
    <w:rsid w:val="0090271F"/>
    <w:rsid w:val="00902E23"/>
    <w:rsid w:val="009114D7"/>
    <w:rsid w:val="0091348E"/>
    <w:rsid w:val="00917CCB"/>
    <w:rsid w:val="00942EC2"/>
    <w:rsid w:val="00972158"/>
    <w:rsid w:val="00986E9F"/>
    <w:rsid w:val="00996260"/>
    <w:rsid w:val="009F37B7"/>
    <w:rsid w:val="00A10F02"/>
    <w:rsid w:val="00A164B4"/>
    <w:rsid w:val="00A26956"/>
    <w:rsid w:val="00A27486"/>
    <w:rsid w:val="00A53724"/>
    <w:rsid w:val="00A56066"/>
    <w:rsid w:val="00A72F32"/>
    <w:rsid w:val="00A73129"/>
    <w:rsid w:val="00A744E5"/>
    <w:rsid w:val="00A82346"/>
    <w:rsid w:val="00A879E6"/>
    <w:rsid w:val="00A92BA1"/>
    <w:rsid w:val="00A964E4"/>
    <w:rsid w:val="00AA27F1"/>
    <w:rsid w:val="00AA5B3F"/>
    <w:rsid w:val="00AC6BC6"/>
    <w:rsid w:val="00AE65E2"/>
    <w:rsid w:val="00B15449"/>
    <w:rsid w:val="00B318FB"/>
    <w:rsid w:val="00B3287E"/>
    <w:rsid w:val="00B51BBE"/>
    <w:rsid w:val="00B93086"/>
    <w:rsid w:val="00BA19ED"/>
    <w:rsid w:val="00BA4B8D"/>
    <w:rsid w:val="00BC0F7D"/>
    <w:rsid w:val="00BD348F"/>
    <w:rsid w:val="00BD7D31"/>
    <w:rsid w:val="00BE3255"/>
    <w:rsid w:val="00BE5F6A"/>
    <w:rsid w:val="00BF128E"/>
    <w:rsid w:val="00C074DD"/>
    <w:rsid w:val="00C1496A"/>
    <w:rsid w:val="00C33079"/>
    <w:rsid w:val="00C45231"/>
    <w:rsid w:val="00C7137A"/>
    <w:rsid w:val="00C72833"/>
    <w:rsid w:val="00C73042"/>
    <w:rsid w:val="00C80F1D"/>
    <w:rsid w:val="00C819CE"/>
    <w:rsid w:val="00C93F40"/>
    <w:rsid w:val="00CA3D0C"/>
    <w:rsid w:val="00CA4671"/>
    <w:rsid w:val="00CD3FE4"/>
    <w:rsid w:val="00CE4582"/>
    <w:rsid w:val="00D4352B"/>
    <w:rsid w:val="00D45371"/>
    <w:rsid w:val="00D57972"/>
    <w:rsid w:val="00D675A9"/>
    <w:rsid w:val="00D738D6"/>
    <w:rsid w:val="00D73BD7"/>
    <w:rsid w:val="00D755EB"/>
    <w:rsid w:val="00D76048"/>
    <w:rsid w:val="00D87E00"/>
    <w:rsid w:val="00D90119"/>
    <w:rsid w:val="00D9134D"/>
    <w:rsid w:val="00DA7A03"/>
    <w:rsid w:val="00DB1818"/>
    <w:rsid w:val="00DC309B"/>
    <w:rsid w:val="00DC4DA2"/>
    <w:rsid w:val="00DD4C17"/>
    <w:rsid w:val="00DD74A5"/>
    <w:rsid w:val="00DF2B1F"/>
    <w:rsid w:val="00DF62CD"/>
    <w:rsid w:val="00E15543"/>
    <w:rsid w:val="00E16509"/>
    <w:rsid w:val="00E27166"/>
    <w:rsid w:val="00E44582"/>
    <w:rsid w:val="00E571EF"/>
    <w:rsid w:val="00E77645"/>
    <w:rsid w:val="00E83923"/>
    <w:rsid w:val="00E9194D"/>
    <w:rsid w:val="00EA15B0"/>
    <w:rsid w:val="00EA5EA7"/>
    <w:rsid w:val="00EB32CD"/>
    <w:rsid w:val="00EC4A25"/>
    <w:rsid w:val="00F025A2"/>
    <w:rsid w:val="00F04712"/>
    <w:rsid w:val="00F13360"/>
    <w:rsid w:val="00F22EC7"/>
    <w:rsid w:val="00F325C8"/>
    <w:rsid w:val="00F35654"/>
    <w:rsid w:val="00F653B8"/>
    <w:rsid w:val="00F74BAB"/>
    <w:rsid w:val="00F9008D"/>
    <w:rsid w:val="00FA1266"/>
    <w:rsid w:val="00FC1192"/>
    <w:rsid w:val="00FD2F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8675-1A22-418A-AA5B-A09DB2E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3254</Words>
  <Characters>18548</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2021-11-25T06:14:00Z</dcterms:created>
  <dcterms:modified xsi:type="dcterms:W3CDTF">2021-12-06T20:52:00Z</dcterms:modified>
</cp:coreProperties>
</file>